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4DB1" w:rsidRPr="00920DAB" w:rsidRDefault="00424DB1" w:rsidP="001647EA">
      <w:pPr>
        <w:spacing w:after="0" w:line="480" w:lineRule="auto"/>
        <w:jc w:val="center"/>
        <w:rPr>
          <w:rFonts w:ascii="Times New Roman" w:hAnsi="Times New Roman" w:cs="Times New Roman"/>
          <w:b/>
          <w:sz w:val="24"/>
          <w:szCs w:val="24"/>
        </w:rPr>
      </w:pPr>
      <w:r w:rsidRPr="00920DAB">
        <w:rPr>
          <w:rFonts w:ascii="Times New Roman" w:hAnsi="Times New Roman" w:cs="Times New Roman"/>
          <w:b/>
          <w:sz w:val="24"/>
          <w:szCs w:val="24"/>
        </w:rPr>
        <w:t>CHAPTER ONE</w:t>
      </w:r>
    </w:p>
    <w:p w:rsidR="00424DB1" w:rsidRPr="0016079B" w:rsidRDefault="00424DB1" w:rsidP="00424DB1">
      <w:pPr>
        <w:pStyle w:val="ListParagraph"/>
        <w:numPr>
          <w:ilvl w:val="0"/>
          <w:numId w:val="2"/>
        </w:numPr>
        <w:spacing w:after="0" w:line="480" w:lineRule="auto"/>
        <w:jc w:val="both"/>
        <w:rPr>
          <w:rFonts w:ascii="Times New Roman" w:hAnsi="Times New Roman" w:cs="Times New Roman"/>
          <w:b/>
          <w:sz w:val="24"/>
          <w:szCs w:val="24"/>
        </w:rPr>
      </w:pPr>
      <w:r w:rsidRPr="0016079B">
        <w:rPr>
          <w:rFonts w:ascii="Times New Roman" w:hAnsi="Times New Roman" w:cs="Times New Roman"/>
          <w:b/>
          <w:sz w:val="24"/>
          <w:szCs w:val="24"/>
        </w:rPr>
        <w:t>INTRODUCTION</w:t>
      </w:r>
    </w:p>
    <w:p w:rsidR="00424DB1" w:rsidRPr="0016079B" w:rsidRDefault="00424DB1" w:rsidP="00EB6641">
      <w:pPr>
        <w:spacing w:after="0" w:line="480" w:lineRule="auto"/>
        <w:ind w:firstLine="360"/>
        <w:jc w:val="both"/>
        <w:rPr>
          <w:rFonts w:ascii="Times New Roman" w:hAnsi="Times New Roman" w:cs="Times New Roman"/>
          <w:b/>
          <w:sz w:val="24"/>
          <w:szCs w:val="24"/>
        </w:rPr>
      </w:pPr>
      <w:r w:rsidRPr="0016079B">
        <w:rPr>
          <w:rFonts w:ascii="Times New Roman" w:hAnsi="Times New Roman" w:cs="Times New Roman"/>
          <w:color w:val="000000"/>
          <w:sz w:val="24"/>
          <w:szCs w:val="24"/>
        </w:rPr>
        <w:t>Major Nigeria roads are known to fail shortly after construction</w:t>
      </w:r>
      <w:r w:rsidR="001C26E8">
        <w:rPr>
          <w:rFonts w:ascii="Times New Roman" w:hAnsi="Times New Roman" w:cs="Times New Roman"/>
          <w:color w:val="000000"/>
          <w:sz w:val="24"/>
          <w:szCs w:val="24"/>
        </w:rPr>
        <w:t xml:space="preserve"> </w:t>
      </w:r>
      <w:r w:rsidRPr="0016079B">
        <w:rPr>
          <w:rFonts w:ascii="Times New Roman" w:hAnsi="Times New Roman" w:cs="Times New Roman"/>
          <w:sz w:val="24"/>
          <w:szCs w:val="24"/>
        </w:rPr>
        <w:t xml:space="preserve">and hence the </w:t>
      </w:r>
      <w:r>
        <w:rPr>
          <w:rFonts w:ascii="Times New Roman" w:hAnsi="Times New Roman" w:cs="Times New Roman"/>
          <w:sz w:val="24"/>
          <w:szCs w:val="24"/>
        </w:rPr>
        <w:t xml:space="preserve">incessant </w:t>
      </w:r>
      <w:r w:rsidRPr="005B2EC7">
        <w:rPr>
          <w:rFonts w:ascii="Times New Roman" w:hAnsi="Times New Roman" w:cs="Times New Roman"/>
          <w:sz w:val="24"/>
          <w:szCs w:val="24"/>
        </w:rPr>
        <w:t>incidence of pavement failure of road structure is becoming alarming and has become a common phenomenon in many parts of Nigeria. These failures have been attributed to a number of factors such as inadequate information about the soil and the incompetence of these subsurface geologic materials. Failures are not limited to any particular geologic setting. Failures have been recorded on crystalline, basement, complex rocks and sedimentary formations. The state of Nigerian roads had remained poor for a number of reasons. The number one</w:t>
      </w:r>
      <w:r>
        <w:rPr>
          <w:rFonts w:ascii="Times New Roman" w:hAnsi="Times New Roman" w:cs="Times New Roman"/>
          <w:sz w:val="24"/>
          <w:szCs w:val="24"/>
        </w:rPr>
        <w:t xml:space="preserve"> problem is poor quality roads, </w:t>
      </w:r>
      <w:r w:rsidRPr="005B2EC7">
        <w:rPr>
          <w:rFonts w:ascii="Times New Roman" w:hAnsi="Times New Roman" w:cs="Times New Roman"/>
          <w:sz w:val="24"/>
          <w:szCs w:val="24"/>
        </w:rPr>
        <w:t xml:space="preserve">resulting from faulty designs, lack of gutters and very thin coatings that are easily washed away by floods and hardly withstand heavy traffic. Secondly, funding of road maintenance has been grossly inadequate. From 1999 to 2002 in retrospect, less than 10 per cent of the funding request made by the Federal Ministry of Works and Housing (FMW&amp;H, 2002) for road maintenance was appropriated by the Federal Government of Nigeria (CBN, 2002). Even at this, only about 53.5 per cent of the appropriation was released. These were the collections from tollgates across the country – N569.29 million, N742.72 million and N779.84 million in 2000, 2001 and 2002 respectively (FMW&amp;H, 2002, CBN, 2002). For each year, tollgates collections alone were much higher than the total funds released for road maintenance. Third is the excessive use of the road network, given the undeveloped state of waterways and the poor state of the railways, which are alternative transport modes. In particular, the railways serve the purpose of transporting bulky goods, which are not good for road haulage. Fourth, information from the Chief Highway Engineers in Nigeria showed that there is no articulated programme for road maintenance. </w:t>
      </w:r>
      <w:r w:rsidR="001C26E8">
        <w:rPr>
          <w:rFonts w:ascii="Times New Roman" w:hAnsi="Times New Roman" w:cs="Times New Roman"/>
          <w:sz w:val="24"/>
          <w:szCs w:val="24"/>
        </w:rPr>
        <w:t>(Federal Ministry of Works and</w:t>
      </w:r>
      <w:r w:rsidRPr="005B2EC7">
        <w:rPr>
          <w:rFonts w:ascii="Times New Roman" w:hAnsi="Times New Roman" w:cs="Times New Roman"/>
          <w:sz w:val="24"/>
          <w:szCs w:val="24"/>
        </w:rPr>
        <w:t xml:space="preserve"> Housing, 2002; CBN. 2002). Road maintenance decisions are </w:t>
      </w:r>
      <w:r w:rsidRPr="005B2EC7">
        <w:rPr>
          <w:rFonts w:ascii="Times New Roman" w:hAnsi="Times New Roman" w:cs="Times New Roman"/>
          <w:sz w:val="24"/>
          <w:szCs w:val="24"/>
        </w:rPr>
        <w:lastRenderedPageBreak/>
        <w:t>taken at the headquarters and are in most cases influenced by politics and not necessarily on the actual maintenance needs. For this reason most of the roads have been neglected.</w:t>
      </w:r>
    </w:p>
    <w:p w:rsidR="00424DB1" w:rsidRPr="00325687" w:rsidRDefault="00424DB1" w:rsidP="00424DB1">
      <w:pPr>
        <w:spacing w:after="0" w:line="480" w:lineRule="auto"/>
        <w:jc w:val="both"/>
        <w:rPr>
          <w:rFonts w:ascii="Times New Roman" w:hAnsi="Times New Roman" w:cs="Times New Roman"/>
          <w:b/>
          <w:sz w:val="24"/>
          <w:szCs w:val="24"/>
        </w:rPr>
      </w:pPr>
      <w:r w:rsidRPr="00325687">
        <w:rPr>
          <w:rFonts w:ascii="Times New Roman" w:hAnsi="Times New Roman" w:cs="Times New Roman"/>
          <w:b/>
          <w:sz w:val="24"/>
          <w:szCs w:val="24"/>
        </w:rPr>
        <w:t>1.1 ROAD DEVELOPMENT IN NIGERIA</w:t>
      </w:r>
    </w:p>
    <w:p w:rsidR="00424DB1" w:rsidRPr="005B2EC7" w:rsidRDefault="00424DB1" w:rsidP="00EB6641">
      <w:pPr>
        <w:spacing w:after="0" w:line="480" w:lineRule="auto"/>
        <w:ind w:firstLine="720"/>
        <w:jc w:val="both"/>
        <w:rPr>
          <w:rFonts w:ascii="Times New Roman" w:hAnsi="Times New Roman" w:cs="Times New Roman"/>
          <w:sz w:val="24"/>
          <w:szCs w:val="24"/>
        </w:rPr>
      </w:pPr>
      <w:r w:rsidRPr="005B2EC7">
        <w:rPr>
          <w:rFonts w:ascii="Times New Roman" w:hAnsi="Times New Roman" w:cs="Times New Roman"/>
          <w:sz w:val="24"/>
          <w:szCs w:val="24"/>
        </w:rPr>
        <w:t xml:space="preserve">The Government of Nigeria is committed to improve road network within the country and this venture is laudable since to a great extent, it will enhance her economic development. Recent years have seen a major development in the infrastructure of this area, including several new roads linking the towns and villages. The road network is currently estimated at about 194,000 kilometers, with the Federal Government being responsible for about 17 percent, State Governments 16 percent and local Governments 67 percent (FMW&amp;H). This has led to a situation, whereby for a variety of reasons, roads were constructed in areas with a history of surface and subsurface geological degradation. In spite of various rehabilitation efforts, several segments of our highways fail perpetually soon after commissioning. Such rehabilitation has become an annual ritual and a big financial burden on various tiers of Government (Adiat </w:t>
      </w:r>
      <w:r w:rsidRPr="005B2EC7">
        <w:rPr>
          <w:rFonts w:ascii="Times New Roman" w:hAnsi="Times New Roman" w:cs="Times New Roman"/>
          <w:i/>
          <w:iCs/>
          <w:sz w:val="24"/>
          <w:szCs w:val="24"/>
        </w:rPr>
        <w:t>et al</w:t>
      </w:r>
      <w:r w:rsidRPr="005B2EC7">
        <w:rPr>
          <w:rFonts w:ascii="Times New Roman" w:hAnsi="Times New Roman" w:cs="Times New Roman"/>
          <w:sz w:val="24"/>
          <w:szCs w:val="24"/>
        </w:rPr>
        <w:t xml:space="preserve">., 2009). This has resulted in the need for reparations and the use of remedial measures to ensure the usability of the transportation network (Hadjigeorgiou, 2006).As more roads are envisaged in the near future, it is necessary to learn from past failures so as to avoid repeated problems in the future, resulting in a waste of the limited economic resources (Onita, 1985). Some huge amount of money allocated towards rehabilitating and maintenance of roads throughout the country which were over laid with asphaltic concrete in order to increase their strength could have been reduced if adequate geological and geophysical advice were sought prior to the construction of these roads. It is a problem that every right thinking person should be concerned about, since the large sum of money spent on road repairs could have been injected into other vital sector of the economy (Aigbedion, 2007). If this must be achieved, sufficient technological, geophysical and environmental data on the </w:t>
      </w:r>
      <w:r w:rsidRPr="005B2EC7">
        <w:rPr>
          <w:rFonts w:ascii="Times New Roman" w:hAnsi="Times New Roman" w:cs="Times New Roman"/>
          <w:sz w:val="24"/>
          <w:szCs w:val="24"/>
        </w:rPr>
        <w:lastRenderedPageBreak/>
        <w:t>causes of road failures must be provided for both, in the maintenance of these roads and the construction of other roads on similar soils. The need for pre-foundation studies has therefore become very imperative so as to prevent loss of valuable lives and properties that always accompany such failure. Foundation studies usually provide subsurface information that normally assists civil engineers and geologists in the design of foundations of civil engineering structures (Akintorinwa and Adeusi, 2009).</w:t>
      </w:r>
    </w:p>
    <w:p w:rsidR="00424DB1" w:rsidRPr="00135B12" w:rsidRDefault="00424DB1"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1.2</w:t>
      </w:r>
      <w:r>
        <w:rPr>
          <w:rFonts w:ascii="Times New Roman" w:hAnsi="Times New Roman" w:cs="Times New Roman"/>
          <w:b/>
          <w:sz w:val="24"/>
          <w:szCs w:val="24"/>
        </w:rPr>
        <w:tab/>
      </w:r>
      <w:r w:rsidRPr="00135B12">
        <w:rPr>
          <w:rFonts w:ascii="Times New Roman" w:hAnsi="Times New Roman" w:cs="Times New Roman"/>
          <w:b/>
          <w:sz w:val="24"/>
          <w:szCs w:val="24"/>
        </w:rPr>
        <w:t>DEFINITION OF ROAD PAVEMENT FAILURES</w:t>
      </w:r>
    </w:p>
    <w:p w:rsidR="00424DB1" w:rsidRDefault="00424DB1" w:rsidP="00EB6641">
      <w:pPr>
        <w:spacing w:after="0" w:line="480" w:lineRule="auto"/>
        <w:ind w:firstLine="720"/>
        <w:jc w:val="both"/>
        <w:rPr>
          <w:rFonts w:ascii="Times New Roman" w:hAnsi="Times New Roman" w:cs="Times New Roman"/>
          <w:sz w:val="24"/>
          <w:szCs w:val="24"/>
        </w:rPr>
      </w:pPr>
      <w:r w:rsidRPr="005B2EC7">
        <w:rPr>
          <w:rFonts w:ascii="Times New Roman" w:hAnsi="Times New Roman" w:cs="Times New Roman"/>
          <w:sz w:val="24"/>
          <w:szCs w:val="24"/>
        </w:rPr>
        <w:t>Road pavement failure can be defined as a discontinuity in a road network resulting from Cracks, potholes, bulges and depression. A road network is supposed to be a continuous stretch of asphalt layer for a smooth ride. Visible cracks, potholes and depressions generally regarded as road failure may punctuate such smooth ride (Rahaman 1976, Aigbedion 2007). Flexiblehighway (i.e. good and well developed interconnectivity of roads) aids easy and smooth’s vehicular movement, and have been very useful for transportation of people, goods and services from one point to another, especially in developing countries where other means of transportation such as rail, underground tube, air, and water transportation systems have remained largely undeveloped. However, bad portions of road, many of which result from poor construction or being founded on incompetent sub-grade and sub-base materials had been found to do more harm than good. They have been responsible for many fatal accidents, wearing down of vehicles and waste of valuable time during traffic jams (Osinowo, 2011). The various types of road failure identified in the study area (see plate 1, plate 2), include failure of the black top surfacing, pitting or minor dent, shear or massive failure (pot-holes) extending through the pavement, and occasionally to the subgrade etc. (Plate 1) (Osinowo, 2011).</w:t>
      </w:r>
    </w:p>
    <w:p w:rsidR="00424DB1" w:rsidRDefault="00424DB1" w:rsidP="00424DB1">
      <w:pPr>
        <w:spacing w:after="0" w:line="480" w:lineRule="auto"/>
        <w:jc w:val="both"/>
        <w:rPr>
          <w:rFonts w:ascii="Times New Roman" w:hAnsi="Times New Roman" w:cs="Times New Roman"/>
          <w:sz w:val="24"/>
          <w:szCs w:val="24"/>
        </w:rPr>
      </w:pPr>
    </w:p>
    <w:p w:rsidR="00E54CD6" w:rsidRPr="005B2EC7" w:rsidRDefault="00E54CD6" w:rsidP="00424DB1">
      <w:pPr>
        <w:spacing w:after="0" w:line="480" w:lineRule="auto"/>
        <w:jc w:val="both"/>
        <w:rPr>
          <w:rFonts w:ascii="Times New Roman" w:hAnsi="Times New Roman" w:cs="Times New Roman"/>
          <w:sz w:val="24"/>
          <w:szCs w:val="24"/>
        </w:rPr>
      </w:pPr>
    </w:p>
    <w:p w:rsidR="00424DB1" w:rsidRPr="00135B12" w:rsidRDefault="00424DB1"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lastRenderedPageBreak/>
        <w:t>1.3</w:t>
      </w:r>
      <w:r>
        <w:rPr>
          <w:rFonts w:ascii="Times New Roman" w:hAnsi="Times New Roman" w:cs="Times New Roman"/>
          <w:b/>
          <w:sz w:val="24"/>
          <w:szCs w:val="24"/>
        </w:rPr>
        <w:tab/>
      </w:r>
      <w:r w:rsidRPr="00135B12">
        <w:rPr>
          <w:rFonts w:ascii="Times New Roman" w:hAnsi="Times New Roman" w:cs="Times New Roman"/>
          <w:b/>
          <w:sz w:val="24"/>
          <w:szCs w:val="24"/>
        </w:rPr>
        <w:t>STATEMENT OF THE PROBLEM</w:t>
      </w:r>
    </w:p>
    <w:p w:rsidR="00424DB1" w:rsidRDefault="00424DB1" w:rsidP="001C26E8">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The </w:t>
      </w:r>
      <w:r w:rsidRPr="005B2EC7">
        <w:rPr>
          <w:rFonts w:ascii="Times New Roman" w:hAnsi="Times New Roman" w:cs="Times New Roman"/>
          <w:sz w:val="24"/>
          <w:szCs w:val="24"/>
        </w:rPr>
        <w:t>investigated</w:t>
      </w:r>
      <w:r>
        <w:rPr>
          <w:rFonts w:ascii="Times New Roman" w:hAnsi="Times New Roman" w:cs="Times New Roman"/>
          <w:sz w:val="24"/>
          <w:szCs w:val="24"/>
        </w:rPr>
        <w:t xml:space="preserve"> roads are in the</w:t>
      </w:r>
      <w:r w:rsidR="001C26E8">
        <w:rPr>
          <w:rFonts w:ascii="Times New Roman" w:hAnsi="Times New Roman" w:cs="Times New Roman"/>
          <w:sz w:val="24"/>
          <w:szCs w:val="24"/>
        </w:rPr>
        <w:t xml:space="preserve"> Birnin Kebbi town of</w:t>
      </w:r>
      <w:r>
        <w:rPr>
          <w:rFonts w:ascii="Times New Roman" w:hAnsi="Times New Roman" w:cs="Times New Roman"/>
          <w:sz w:val="24"/>
          <w:szCs w:val="24"/>
        </w:rPr>
        <w:t xml:space="preserve"> Northern</w:t>
      </w:r>
      <w:r w:rsidRPr="005B2EC7">
        <w:rPr>
          <w:rFonts w:ascii="Times New Roman" w:hAnsi="Times New Roman" w:cs="Times New Roman"/>
          <w:sz w:val="24"/>
          <w:szCs w:val="24"/>
        </w:rPr>
        <w:t xml:space="preserve"> part of Nigeria. The occupation of the people living</w:t>
      </w:r>
      <w:r w:rsidR="001C26E8">
        <w:rPr>
          <w:rFonts w:ascii="Times New Roman" w:hAnsi="Times New Roman" w:cs="Times New Roman"/>
          <w:sz w:val="24"/>
          <w:szCs w:val="24"/>
        </w:rPr>
        <w:t xml:space="preserve"> in this part of the town is predomina</w:t>
      </w:r>
      <w:r w:rsidRPr="005B2EC7">
        <w:rPr>
          <w:rFonts w:ascii="Times New Roman" w:hAnsi="Times New Roman" w:cs="Times New Roman"/>
          <w:sz w:val="24"/>
          <w:szCs w:val="24"/>
        </w:rPr>
        <w:t>ntly farming. The failures of these roads have generated a lot of problems of which a few are listed below;</w:t>
      </w:r>
    </w:p>
    <w:p w:rsidR="001C26E8" w:rsidRPr="001C26E8" w:rsidRDefault="001C26E8" w:rsidP="001C26E8">
      <w:pPr>
        <w:pStyle w:val="ListParagraph"/>
        <w:numPr>
          <w:ilvl w:val="0"/>
          <w:numId w:val="3"/>
        </w:numPr>
        <w:spacing w:after="0" w:line="480" w:lineRule="auto"/>
        <w:jc w:val="both"/>
        <w:rPr>
          <w:rFonts w:ascii="Times New Roman" w:hAnsi="Times New Roman" w:cs="Times New Roman"/>
          <w:sz w:val="24"/>
          <w:szCs w:val="24"/>
        </w:rPr>
      </w:pPr>
      <w:r w:rsidRPr="001C26E8">
        <w:rPr>
          <w:rFonts w:ascii="Times New Roman" w:hAnsi="Times New Roman" w:cs="Times New Roman"/>
          <w:sz w:val="24"/>
          <w:szCs w:val="24"/>
        </w:rPr>
        <w:t>Farm produce from these communities hardly get to the outside market as a result of bad road network.</w:t>
      </w:r>
    </w:p>
    <w:p w:rsidR="001C26E8" w:rsidRPr="001C26E8" w:rsidRDefault="001C26E8" w:rsidP="001C26E8">
      <w:pPr>
        <w:pStyle w:val="ListParagraph"/>
        <w:numPr>
          <w:ilvl w:val="0"/>
          <w:numId w:val="3"/>
        </w:numPr>
        <w:spacing w:line="480" w:lineRule="auto"/>
        <w:jc w:val="both"/>
        <w:rPr>
          <w:rFonts w:ascii="Times New Roman" w:hAnsi="Times New Roman" w:cs="Times New Roman"/>
          <w:sz w:val="24"/>
          <w:szCs w:val="24"/>
        </w:rPr>
      </w:pPr>
      <w:r w:rsidRPr="001C26E8">
        <w:rPr>
          <w:rFonts w:ascii="Times New Roman" w:hAnsi="Times New Roman" w:cs="Times New Roman"/>
          <w:sz w:val="24"/>
          <w:szCs w:val="24"/>
        </w:rPr>
        <w:t>Commercial road users have totally neglected these roads due to major failure of some parts of the roads. They make use of more distant routes at the expense of the passengers.</w:t>
      </w:r>
    </w:p>
    <w:p w:rsidR="001C26E8" w:rsidRPr="001C26E8" w:rsidRDefault="001C26E8" w:rsidP="001C26E8">
      <w:pPr>
        <w:pStyle w:val="ListParagraph"/>
        <w:numPr>
          <w:ilvl w:val="0"/>
          <w:numId w:val="3"/>
        </w:numPr>
        <w:spacing w:after="0" w:line="480" w:lineRule="auto"/>
        <w:jc w:val="both"/>
        <w:rPr>
          <w:rFonts w:ascii="Times New Roman" w:hAnsi="Times New Roman" w:cs="Times New Roman"/>
          <w:sz w:val="24"/>
          <w:szCs w:val="24"/>
        </w:rPr>
      </w:pPr>
      <w:r w:rsidRPr="005B2EC7">
        <w:rPr>
          <w:rFonts w:ascii="Times New Roman" w:hAnsi="Times New Roman" w:cs="Times New Roman"/>
          <w:sz w:val="24"/>
          <w:szCs w:val="24"/>
        </w:rPr>
        <w:t>Criminals have taken a great deal of advantage of these failed portions to perpetrate their unwholesome acts by waylaying people when they slow down.</w:t>
      </w:r>
    </w:p>
    <w:p w:rsidR="00424DB1" w:rsidRPr="00135B12" w:rsidRDefault="00424DB1"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1.</w:t>
      </w:r>
      <w:r w:rsidRPr="00135B12">
        <w:rPr>
          <w:rFonts w:ascii="Times New Roman" w:hAnsi="Times New Roman" w:cs="Times New Roman"/>
          <w:b/>
          <w:sz w:val="24"/>
          <w:szCs w:val="24"/>
        </w:rPr>
        <w:t>4</w:t>
      </w:r>
      <w:r w:rsidRPr="00135B12">
        <w:rPr>
          <w:rFonts w:ascii="Times New Roman" w:hAnsi="Times New Roman" w:cs="Times New Roman"/>
          <w:b/>
          <w:sz w:val="24"/>
          <w:szCs w:val="24"/>
        </w:rPr>
        <w:tab/>
        <w:t xml:space="preserve"> PURPOSE OF STUDY</w:t>
      </w:r>
    </w:p>
    <w:p w:rsidR="00424DB1" w:rsidRDefault="00424DB1" w:rsidP="00EB6641">
      <w:pPr>
        <w:spacing w:after="0" w:line="480" w:lineRule="auto"/>
        <w:ind w:firstLine="720"/>
        <w:jc w:val="both"/>
        <w:rPr>
          <w:rFonts w:ascii="Times New Roman" w:hAnsi="Times New Roman" w:cs="Times New Roman"/>
          <w:sz w:val="24"/>
          <w:szCs w:val="24"/>
        </w:rPr>
      </w:pPr>
      <w:r w:rsidRPr="005B2EC7">
        <w:rPr>
          <w:rFonts w:ascii="Times New Roman" w:hAnsi="Times New Roman" w:cs="Times New Roman"/>
          <w:sz w:val="24"/>
          <w:szCs w:val="24"/>
        </w:rPr>
        <w:t xml:space="preserve">This project work is prompted by lack of data on the geotechnical and geological properties of the subsoil in the study area. </w:t>
      </w:r>
    </w:p>
    <w:p w:rsidR="00424DB1" w:rsidRPr="00643D10" w:rsidRDefault="00424DB1"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1.</w:t>
      </w:r>
      <w:r w:rsidRPr="00643D10">
        <w:rPr>
          <w:rFonts w:ascii="Times New Roman" w:hAnsi="Times New Roman" w:cs="Times New Roman"/>
          <w:b/>
          <w:sz w:val="24"/>
          <w:szCs w:val="24"/>
        </w:rPr>
        <w:t>5</w:t>
      </w:r>
      <w:r w:rsidRPr="00643D10">
        <w:rPr>
          <w:rFonts w:ascii="Times New Roman" w:hAnsi="Times New Roman" w:cs="Times New Roman"/>
          <w:b/>
          <w:sz w:val="24"/>
          <w:szCs w:val="24"/>
        </w:rPr>
        <w:tab/>
        <w:t>AIM AND OBJECTIVES</w:t>
      </w:r>
    </w:p>
    <w:p w:rsidR="001C26E8" w:rsidRPr="001C26E8" w:rsidRDefault="001C26E8" w:rsidP="001C26E8">
      <w:pPr>
        <w:pStyle w:val="ListParagraph"/>
        <w:numPr>
          <w:ilvl w:val="0"/>
          <w:numId w:val="4"/>
        </w:numPr>
        <w:spacing w:after="0" w:line="480" w:lineRule="auto"/>
        <w:jc w:val="both"/>
        <w:rPr>
          <w:rFonts w:ascii="Times New Roman" w:hAnsi="Times New Roman" w:cs="Times New Roman"/>
          <w:sz w:val="24"/>
          <w:szCs w:val="24"/>
        </w:rPr>
      </w:pPr>
      <w:r w:rsidRPr="001C26E8">
        <w:rPr>
          <w:rFonts w:ascii="Times New Roman" w:hAnsi="Times New Roman" w:cs="Times New Roman"/>
          <w:sz w:val="24"/>
          <w:szCs w:val="24"/>
        </w:rPr>
        <w:t xml:space="preserve">The objective of this project is to appreciate geophysical investigation in identifying weak and competent (that is, conductive and resistive) zones. Geologic factors such as bedrock, subsurface features, like faults, fractures, depressions and joints that are responsible for these incessant road failures even after rehabilitation. </w:t>
      </w:r>
    </w:p>
    <w:p w:rsidR="001C26E8" w:rsidRPr="001C26E8" w:rsidRDefault="001C26E8" w:rsidP="001C26E8">
      <w:pPr>
        <w:pStyle w:val="ListParagraph"/>
        <w:numPr>
          <w:ilvl w:val="0"/>
          <w:numId w:val="4"/>
        </w:numPr>
        <w:spacing w:after="0" w:line="480" w:lineRule="auto"/>
        <w:jc w:val="both"/>
        <w:rPr>
          <w:rFonts w:ascii="Times New Roman" w:hAnsi="Times New Roman" w:cs="Times New Roman"/>
          <w:sz w:val="24"/>
          <w:szCs w:val="24"/>
        </w:rPr>
      </w:pPr>
      <w:r w:rsidRPr="001C26E8">
        <w:rPr>
          <w:rFonts w:ascii="Times New Roman" w:hAnsi="Times New Roman" w:cs="Times New Roman"/>
          <w:sz w:val="24"/>
          <w:szCs w:val="24"/>
        </w:rPr>
        <w:t xml:space="preserve">This study expects to correlate geophysical results with geotechnical standards to ascertain the causes of road failures within the project site. </w:t>
      </w:r>
    </w:p>
    <w:p w:rsidR="001C26E8" w:rsidRPr="001C26E8" w:rsidRDefault="001C26E8" w:rsidP="001C26E8">
      <w:pPr>
        <w:pStyle w:val="ListParagraph"/>
        <w:numPr>
          <w:ilvl w:val="0"/>
          <w:numId w:val="4"/>
        </w:numPr>
        <w:spacing w:after="0" w:line="480" w:lineRule="auto"/>
        <w:jc w:val="both"/>
        <w:rPr>
          <w:rFonts w:ascii="Times New Roman" w:hAnsi="Times New Roman" w:cs="Times New Roman"/>
          <w:sz w:val="24"/>
          <w:szCs w:val="24"/>
        </w:rPr>
      </w:pPr>
      <w:r w:rsidRPr="001C26E8">
        <w:rPr>
          <w:rFonts w:ascii="Times New Roman" w:hAnsi="Times New Roman" w:cs="Times New Roman"/>
          <w:sz w:val="24"/>
          <w:szCs w:val="24"/>
        </w:rPr>
        <w:t xml:space="preserve">The result will aid road construction and maintenance on similar soils by engineers, planners, designers and contractors in the future. </w:t>
      </w:r>
    </w:p>
    <w:p w:rsidR="001C26E8" w:rsidRPr="001C26E8" w:rsidRDefault="001C26E8" w:rsidP="001C26E8">
      <w:pPr>
        <w:pStyle w:val="ListParagraph"/>
        <w:numPr>
          <w:ilvl w:val="0"/>
          <w:numId w:val="4"/>
        </w:numPr>
        <w:spacing w:after="0" w:line="480" w:lineRule="auto"/>
        <w:jc w:val="both"/>
        <w:rPr>
          <w:rFonts w:ascii="Times New Roman" w:hAnsi="Times New Roman" w:cs="Times New Roman"/>
          <w:sz w:val="24"/>
          <w:szCs w:val="24"/>
        </w:rPr>
      </w:pPr>
      <w:r w:rsidRPr="001C26E8">
        <w:rPr>
          <w:rFonts w:ascii="Times New Roman" w:hAnsi="Times New Roman" w:cs="Times New Roman"/>
          <w:sz w:val="24"/>
          <w:szCs w:val="24"/>
        </w:rPr>
        <w:lastRenderedPageBreak/>
        <w:t>To ensure design stability, economical construction, maintenance free roads. Such geophysical investigations provide full details of the area topography, lithological characteristics of the soil or rock and groundwater conditions in that particular construction site.</w:t>
      </w:r>
    </w:p>
    <w:p w:rsidR="001C26E8" w:rsidRPr="001C26E8" w:rsidRDefault="001C26E8" w:rsidP="001C26E8">
      <w:pPr>
        <w:pStyle w:val="ListParagraph"/>
        <w:numPr>
          <w:ilvl w:val="0"/>
          <w:numId w:val="4"/>
        </w:numPr>
        <w:spacing w:after="0" w:line="480" w:lineRule="auto"/>
        <w:jc w:val="both"/>
        <w:rPr>
          <w:rFonts w:ascii="Times New Roman" w:hAnsi="Times New Roman" w:cs="Times New Roman"/>
          <w:sz w:val="24"/>
          <w:szCs w:val="24"/>
        </w:rPr>
      </w:pPr>
      <w:r w:rsidRPr="001C26E8">
        <w:rPr>
          <w:rFonts w:ascii="Times New Roman" w:hAnsi="Times New Roman" w:cs="Times New Roman"/>
          <w:sz w:val="24"/>
          <w:szCs w:val="24"/>
        </w:rPr>
        <w:t>To put brake to</w:t>
      </w:r>
      <w:r>
        <w:rPr>
          <w:rFonts w:ascii="Times New Roman" w:hAnsi="Times New Roman" w:cs="Times New Roman"/>
          <w:sz w:val="24"/>
          <w:szCs w:val="24"/>
        </w:rPr>
        <w:t xml:space="preserve"> </w:t>
      </w:r>
      <w:r w:rsidRPr="001C26E8">
        <w:rPr>
          <w:rFonts w:ascii="Times New Roman" w:hAnsi="Times New Roman" w:cs="Times New Roman"/>
          <w:sz w:val="24"/>
          <w:szCs w:val="24"/>
        </w:rPr>
        <w:t>road failures such as potholes, cracks, depressions and water percolated channels.</w:t>
      </w:r>
    </w:p>
    <w:p w:rsidR="001C26E8" w:rsidRPr="001C26E8" w:rsidRDefault="001C26E8" w:rsidP="001C26E8">
      <w:pPr>
        <w:pStyle w:val="ListParagraph"/>
        <w:numPr>
          <w:ilvl w:val="0"/>
          <w:numId w:val="4"/>
        </w:numPr>
        <w:spacing w:after="0" w:line="480" w:lineRule="auto"/>
        <w:jc w:val="both"/>
        <w:rPr>
          <w:rFonts w:ascii="Times New Roman" w:hAnsi="Times New Roman" w:cs="Times New Roman"/>
          <w:sz w:val="24"/>
          <w:szCs w:val="24"/>
        </w:rPr>
      </w:pPr>
      <w:r>
        <w:rPr>
          <w:rFonts w:asciiTheme="majorBidi" w:hAnsiTheme="majorBidi" w:cstheme="majorBidi"/>
          <w:sz w:val="24"/>
          <w:szCs w:val="24"/>
        </w:rPr>
        <w:t>T</w:t>
      </w:r>
      <w:r w:rsidRPr="001325BE">
        <w:rPr>
          <w:rFonts w:asciiTheme="majorBidi" w:hAnsiTheme="majorBidi" w:cstheme="majorBidi"/>
          <w:sz w:val="24"/>
          <w:szCs w:val="24"/>
        </w:rPr>
        <w:t>o determine stiffness, strength, and other parameters in order to allow design calculations to be carried out.</w:t>
      </w:r>
    </w:p>
    <w:p w:rsidR="00424DB1" w:rsidRDefault="00424DB1"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1.6</w:t>
      </w:r>
      <w:r>
        <w:rPr>
          <w:rFonts w:ascii="Times New Roman" w:hAnsi="Times New Roman" w:cs="Times New Roman"/>
          <w:b/>
          <w:sz w:val="24"/>
          <w:szCs w:val="24"/>
        </w:rPr>
        <w:tab/>
      </w:r>
      <w:r w:rsidRPr="00643D10">
        <w:rPr>
          <w:rFonts w:ascii="Times New Roman" w:hAnsi="Times New Roman" w:cs="Times New Roman"/>
          <w:b/>
          <w:sz w:val="24"/>
          <w:szCs w:val="24"/>
        </w:rPr>
        <w:t>SCOPE AND LIMITATIONS</w:t>
      </w:r>
    </w:p>
    <w:p w:rsidR="001C26E8" w:rsidRDefault="00424DB1" w:rsidP="001C26E8">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This project was based on the data obtained from five consecutive vertical electrical sounding with the aid of schlumberger array configuration in Birnin Kebbi for five days</w:t>
      </w:r>
      <w:r w:rsidR="001C26E8">
        <w:rPr>
          <w:rFonts w:ascii="Times New Roman" w:hAnsi="Times New Roman" w:cs="Times New Roman"/>
          <w:sz w:val="24"/>
          <w:szCs w:val="24"/>
        </w:rPr>
        <w:t xml:space="preserve">. </w:t>
      </w:r>
    </w:p>
    <w:p w:rsidR="00424DB1" w:rsidRPr="001C26E8" w:rsidRDefault="00424DB1" w:rsidP="001C26E8">
      <w:pPr>
        <w:spacing w:after="0" w:line="480" w:lineRule="auto"/>
        <w:ind w:firstLine="720"/>
        <w:jc w:val="both"/>
        <w:rPr>
          <w:rFonts w:ascii="Times New Roman" w:hAnsi="Times New Roman" w:cs="Times New Roman"/>
          <w:sz w:val="24"/>
          <w:szCs w:val="24"/>
        </w:rPr>
      </w:pPr>
      <w:r w:rsidRPr="001325BE">
        <w:rPr>
          <w:rFonts w:asciiTheme="majorBidi" w:hAnsiTheme="majorBidi" w:cstheme="majorBidi"/>
          <w:sz w:val="24"/>
          <w:szCs w:val="24"/>
        </w:rPr>
        <w:t>Th</w:t>
      </w:r>
      <w:r>
        <w:rPr>
          <w:rFonts w:asciiTheme="majorBidi" w:hAnsiTheme="majorBidi" w:cstheme="majorBidi"/>
          <w:sz w:val="24"/>
          <w:szCs w:val="24"/>
        </w:rPr>
        <w:t xml:space="preserve">e limitations of Vertical Electrical Sounding (VES) </w:t>
      </w:r>
      <w:r w:rsidRPr="001325BE">
        <w:rPr>
          <w:rFonts w:asciiTheme="majorBidi" w:hAnsiTheme="majorBidi" w:cstheme="majorBidi"/>
          <w:sz w:val="24"/>
          <w:szCs w:val="24"/>
        </w:rPr>
        <w:t>methods are primarily a result of the interferences, typically caused when this method is applied within 5 to 20 feet of power lines, buried metal objects (including rebar), radio transmitters, fences, vehicles, or buildings. In addition, its success depends upon subsurface conductivity contrasts. However, mapping more subtle targets, such as fine versus coarse material or contamination, is less predictable. Consequently, pilot studies can be conducted to determine if an adequate conductivity contrast exists for the objective of the study.</w:t>
      </w:r>
    </w:p>
    <w:p w:rsidR="00424DB1" w:rsidRPr="00135B12" w:rsidRDefault="00424DB1"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1.7</w:t>
      </w:r>
      <w:r>
        <w:rPr>
          <w:rFonts w:ascii="Times New Roman" w:hAnsi="Times New Roman" w:cs="Times New Roman"/>
          <w:b/>
          <w:sz w:val="24"/>
          <w:szCs w:val="24"/>
        </w:rPr>
        <w:tab/>
      </w:r>
      <w:r w:rsidRPr="00135B12">
        <w:rPr>
          <w:rFonts w:ascii="Times New Roman" w:hAnsi="Times New Roman" w:cs="Times New Roman"/>
          <w:b/>
          <w:sz w:val="24"/>
          <w:szCs w:val="24"/>
        </w:rPr>
        <w:t>STUDY AREA</w:t>
      </w:r>
    </w:p>
    <w:p w:rsidR="00424DB1" w:rsidRPr="005B2EC7" w:rsidRDefault="00424DB1" w:rsidP="00EB6641">
      <w:pPr>
        <w:spacing w:after="0" w:line="480" w:lineRule="auto"/>
        <w:ind w:firstLine="720"/>
        <w:jc w:val="both"/>
        <w:rPr>
          <w:rFonts w:ascii="Times New Roman" w:eastAsia="Times New Roman" w:hAnsi="Times New Roman" w:cs="Times New Roman"/>
          <w:color w:val="000000" w:themeColor="text1"/>
          <w:sz w:val="24"/>
          <w:szCs w:val="24"/>
          <w:lang w:val="en-GB"/>
        </w:rPr>
      </w:pPr>
      <w:r w:rsidRPr="005B2EC7">
        <w:rPr>
          <w:rFonts w:ascii="Times New Roman" w:hAnsi="Times New Roman" w:cs="Times New Roman"/>
          <w:sz w:val="24"/>
          <w:szCs w:val="24"/>
        </w:rPr>
        <w:t>The road investigated, exists on Ahmadu Bello Way Birnin Kebbi northern part of the Kebbi state</w:t>
      </w:r>
      <w:r>
        <w:rPr>
          <w:rFonts w:ascii="Times New Roman" w:hAnsi="Times New Roman" w:cs="Times New Roman"/>
          <w:sz w:val="24"/>
          <w:szCs w:val="24"/>
        </w:rPr>
        <w:t>, Birnin Kebbi is situated at 12.45</w:t>
      </w:r>
      <w:r w:rsidRPr="00906F81">
        <w:rPr>
          <w:rFonts w:ascii="Times New Roman" w:hAnsi="Times New Roman" w:cs="Times New Roman"/>
          <w:sz w:val="24"/>
          <w:szCs w:val="24"/>
          <w:vertAlign w:val="superscript"/>
        </w:rPr>
        <w:t>0</w:t>
      </w:r>
      <w:r w:rsidRPr="005B2EC7">
        <w:rPr>
          <w:rFonts w:ascii="Times New Roman" w:hAnsi="Times New Roman" w:cs="Times New Roman"/>
          <w:sz w:val="24"/>
          <w:szCs w:val="24"/>
        </w:rPr>
        <w:t>.</w:t>
      </w:r>
      <w:r>
        <w:rPr>
          <w:rFonts w:ascii="Times New Roman" w:hAnsi="Times New Roman" w:cs="Times New Roman"/>
          <w:sz w:val="24"/>
          <w:szCs w:val="24"/>
        </w:rPr>
        <w:t>North latitude, 4.2</w:t>
      </w:r>
      <w:r w:rsidRPr="00906F81">
        <w:rPr>
          <w:rFonts w:ascii="Times New Roman" w:hAnsi="Times New Roman" w:cs="Times New Roman"/>
          <w:sz w:val="24"/>
          <w:szCs w:val="24"/>
          <w:vertAlign w:val="superscript"/>
        </w:rPr>
        <w:t>0</w:t>
      </w:r>
      <w:r>
        <w:rPr>
          <w:rFonts w:ascii="Times New Roman" w:hAnsi="Times New Roman" w:cs="Times New Roman"/>
          <w:sz w:val="24"/>
          <w:szCs w:val="24"/>
        </w:rPr>
        <w:t xml:space="preserve">East longitudes and 235meters elevetaion above the sea level. Birnin Kebbi is a Big town in Nigeria, having about 108,164 inhabitants. </w:t>
      </w:r>
      <w:r w:rsidRPr="005B2EC7">
        <w:rPr>
          <w:rFonts w:ascii="Times New Roman" w:hAnsi="Times New Roman" w:cs="Times New Roman"/>
          <w:sz w:val="24"/>
          <w:szCs w:val="24"/>
        </w:rPr>
        <w:t>Kebbi State is located in northern part of Nigeria.</w:t>
      </w:r>
      <w:r>
        <w:rPr>
          <w:rFonts w:ascii="Times New Roman" w:eastAsia="Times New Roman" w:hAnsi="Times New Roman" w:cs="Times New Roman"/>
          <w:color w:val="000000" w:themeColor="text1"/>
          <w:sz w:val="24"/>
          <w:szCs w:val="24"/>
          <w:lang w:val="en-GB"/>
        </w:rPr>
        <w:t>Kebbi State is a sedimentary area</w:t>
      </w:r>
      <w:r w:rsidRPr="005B2EC7">
        <w:rPr>
          <w:rFonts w:ascii="Times New Roman" w:eastAsia="Times New Roman" w:hAnsi="Times New Roman" w:cs="Times New Roman"/>
          <w:color w:val="000000" w:themeColor="text1"/>
          <w:sz w:val="24"/>
          <w:szCs w:val="24"/>
          <w:lang w:val="en-GB"/>
        </w:rPr>
        <w:t xml:space="preserve">enjoys a tropical continental type of climate and this is largely </w:t>
      </w:r>
      <w:r w:rsidRPr="005B2EC7">
        <w:rPr>
          <w:rFonts w:ascii="Times New Roman" w:eastAsia="Times New Roman" w:hAnsi="Times New Roman" w:cs="Times New Roman"/>
          <w:color w:val="000000" w:themeColor="text1"/>
          <w:sz w:val="24"/>
          <w:szCs w:val="24"/>
          <w:lang w:val="en-GB"/>
        </w:rPr>
        <w:lastRenderedPageBreak/>
        <w:t xml:space="preserve">controlled by two air masses, namely tropical maritime and tropical continental, blowing from the Atlantic and the Sahara desert respectively. These air masses determine the two dominant seasons wet and dry. The wet season lasts from April to October in the south and May to September in the north; while the dry season lasts for the remaining period of the year. </w:t>
      </w:r>
    </w:p>
    <w:p w:rsidR="00424DB1" w:rsidRPr="005B2EC7" w:rsidRDefault="00424DB1" w:rsidP="00EB6641">
      <w:pPr>
        <w:spacing w:after="150" w:line="480" w:lineRule="auto"/>
        <w:ind w:firstLine="720"/>
        <w:jc w:val="both"/>
        <w:rPr>
          <w:rFonts w:ascii="Times New Roman" w:eastAsia="Times New Roman" w:hAnsi="Times New Roman" w:cs="Times New Roman"/>
          <w:color w:val="000000" w:themeColor="text1"/>
          <w:sz w:val="24"/>
          <w:szCs w:val="24"/>
          <w:lang w:val="en-GB"/>
        </w:rPr>
      </w:pPr>
      <w:r w:rsidRPr="005B2EC7">
        <w:rPr>
          <w:rFonts w:ascii="Times New Roman" w:eastAsia="Times New Roman" w:hAnsi="Times New Roman" w:cs="Times New Roman"/>
          <w:color w:val="000000" w:themeColor="text1"/>
          <w:sz w:val="24"/>
          <w:szCs w:val="24"/>
          <w:lang w:val="en-GB"/>
        </w:rPr>
        <w:t>Mean annual rainfall is about 800mm in the north and 1000mm in the south. Temperature is generally high with mean annual temperature of about 26°C in all locations. However, during the harmattan season (December to February) the temperature can go down to about 21°C and up to 40°C during the months of April to June.</w:t>
      </w:r>
    </w:p>
    <w:p w:rsidR="00424DB1" w:rsidRPr="005B2EC7" w:rsidRDefault="00424DB1" w:rsidP="00EB6641">
      <w:pPr>
        <w:spacing w:after="0" w:line="480" w:lineRule="auto"/>
        <w:ind w:firstLine="720"/>
        <w:jc w:val="both"/>
        <w:rPr>
          <w:rFonts w:ascii="Times New Roman" w:hAnsi="Times New Roman" w:cs="Times New Roman"/>
          <w:sz w:val="24"/>
          <w:szCs w:val="24"/>
        </w:rPr>
      </w:pPr>
      <w:r w:rsidRPr="005B2EC7">
        <w:rPr>
          <w:rFonts w:ascii="Times New Roman" w:eastAsia="Times New Roman" w:hAnsi="Times New Roman" w:cs="Times New Roman"/>
          <w:color w:val="000000" w:themeColor="text1"/>
          <w:sz w:val="24"/>
          <w:szCs w:val="24"/>
          <w:lang w:val="en-GB"/>
        </w:rPr>
        <w:t>Night temperatures are generally lower with relative humidity for most of the year except during the wet season when it reaches an average of eighty percent. This explains the hot dry environment which is in sharp contrast to a hot humid environment in the southern parts ofNigeria</w:t>
      </w:r>
      <w:r>
        <w:rPr>
          <w:rFonts w:ascii="Times New Roman" w:hAnsi="Times New Roman" w:cs="Times New Roman"/>
          <w:sz w:val="24"/>
          <w:szCs w:val="24"/>
        </w:rPr>
        <w:t>.</w:t>
      </w:r>
      <w:r w:rsidRPr="005B2EC7">
        <w:rPr>
          <w:rFonts w:ascii="Times New Roman" w:hAnsi="Times New Roman" w:cs="Times New Roman"/>
          <w:sz w:val="24"/>
          <w:szCs w:val="24"/>
        </w:rPr>
        <w:t xml:space="preserve"> With Longitude 12</w:t>
      </w:r>
      <w:r w:rsidRPr="005B2EC7">
        <w:rPr>
          <w:rFonts w:ascii="Times New Roman" w:hAnsi="Times New Roman" w:cs="Times New Roman"/>
          <w:sz w:val="24"/>
          <w:szCs w:val="24"/>
          <w:vertAlign w:val="superscript"/>
        </w:rPr>
        <w:t>0</w:t>
      </w:r>
      <w:r w:rsidRPr="005B2EC7">
        <w:rPr>
          <w:rFonts w:ascii="Times New Roman" w:hAnsi="Times New Roman" w:cs="Times New Roman"/>
          <w:sz w:val="24"/>
          <w:szCs w:val="24"/>
        </w:rPr>
        <w:t xml:space="preserve"> 28.120’ N and latitu</w:t>
      </w:r>
      <w:r>
        <w:rPr>
          <w:rFonts w:ascii="Times New Roman" w:hAnsi="Times New Roman" w:cs="Times New Roman"/>
          <w:sz w:val="24"/>
          <w:szCs w:val="24"/>
        </w:rPr>
        <w:t xml:space="preserve">de 004 16.890E’, </w:t>
      </w:r>
      <w:r w:rsidRPr="005B2EC7">
        <w:rPr>
          <w:rFonts w:ascii="Times New Roman" w:hAnsi="Times New Roman" w:cs="Times New Roman"/>
          <w:sz w:val="24"/>
          <w:szCs w:val="24"/>
        </w:rPr>
        <w:t>longitude 12</w:t>
      </w:r>
      <w:r w:rsidRPr="005B2EC7">
        <w:rPr>
          <w:rFonts w:ascii="Times New Roman" w:hAnsi="Times New Roman" w:cs="Times New Roman"/>
          <w:sz w:val="24"/>
          <w:szCs w:val="24"/>
          <w:vertAlign w:val="superscript"/>
        </w:rPr>
        <w:t>0</w:t>
      </w:r>
      <w:r w:rsidRPr="005B2EC7">
        <w:rPr>
          <w:rFonts w:ascii="Times New Roman" w:hAnsi="Times New Roman" w:cs="Times New Roman"/>
          <w:sz w:val="24"/>
          <w:szCs w:val="24"/>
        </w:rPr>
        <w:t>26.12 N latitude 004 12.84</w:t>
      </w:r>
      <w:r>
        <w:rPr>
          <w:rFonts w:ascii="Times New Roman" w:hAnsi="Times New Roman" w:cs="Times New Roman"/>
          <w:sz w:val="24"/>
          <w:szCs w:val="24"/>
        </w:rPr>
        <w:t>4E and</w:t>
      </w:r>
      <w:r w:rsidRPr="005B2EC7">
        <w:rPr>
          <w:rFonts w:ascii="Times New Roman" w:hAnsi="Times New Roman" w:cs="Times New Roman"/>
          <w:sz w:val="24"/>
          <w:szCs w:val="24"/>
        </w:rPr>
        <w:t xml:space="preserve"> longitude 12</w:t>
      </w:r>
      <w:r w:rsidRPr="005B2EC7">
        <w:rPr>
          <w:rFonts w:ascii="Times New Roman" w:hAnsi="Times New Roman" w:cs="Times New Roman"/>
          <w:sz w:val="24"/>
          <w:szCs w:val="24"/>
          <w:vertAlign w:val="superscript"/>
        </w:rPr>
        <w:t>0</w:t>
      </w:r>
      <w:r w:rsidRPr="005B2EC7">
        <w:rPr>
          <w:rFonts w:ascii="Times New Roman" w:hAnsi="Times New Roman" w:cs="Times New Roman"/>
          <w:sz w:val="24"/>
          <w:szCs w:val="24"/>
        </w:rPr>
        <w:t>24.275N latitude 004 11.728E</w:t>
      </w:r>
    </w:p>
    <w:p w:rsidR="00424DB1" w:rsidRPr="005B2EC7" w:rsidRDefault="00424DB1" w:rsidP="00424DB1">
      <w:pPr>
        <w:spacing w:after="0" w:line="480" w:lineRule="auto"/>
        <w:jc w:val="both"/>
        <w:rPr>
          <w:rFonts w:ascii="Times New Roman" w:hAnsi="Times New Roman" w:cs="Times New Roman"/>
          <w:sz w:val="24"/>
          <w:szCs w:val="24"/>
        </w:rPr>
      </w:pPr>
      <w:r w:rsidRPr="005B2EC7">
        <w:rPr>
          <w:rFonts w:ascii="Times New Roman" w:hAnsi="Times New Roman" w:cs="Times New Roman"/>
          <w:noProof/>
          <w:sz w:val="24"/>
          <w:szCs w:val="24"/>
        </w:rPr>
        <w:lastRenderedPageBreak/>
        <w:drawing>
          <wp:inline distT="0" distB="0" distL="0" distR="0">
            <wp:extent cx="5884009" cy="7395251"/>
            <wp:effectExtent l="19050" t="0" r="2441" b="0"/>
            <wp:docPr id="2" name="Picture 0" descr="Nipost_Kebbi_state_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post_Kebbi_state_map.png"/>
                    <pic:cNvPicPr/>
                  </pic:nvPicPr>
                  <pic:blipFill>
                    <a:blip r:embed="rId8"/>
                    <a:stretch>
                      <a:fillRect/>
                    </a:stretch>
                  </pic:blipFill>
                  <pic:spPr>
                    <a:xfrm>
                      <a:off x="0" y="0"/>
                      <a:ext cx="5887219" cy="7399286"/>
                    </a:xfrm>
                    <a:prstGeom prst="rect">
                      <a:avLst/>
                    </a:prstGeom>
                  </pic:spPr>
                </pic:pic>
              </a:graphicData>
            </a:graphic>
          </wp:inline>
        </w:drawing>
      </w:r>
    </w:p>
    <w:p w:rsidR="00424DB1" w:rsidRDefault="00424DB1" w:rsidP="00424DB1">
      <w:pPr>
        <w:spacing w:after="0" w:line="480" w:lineRule="auto"/>
        <w:jc w:val="both"/>
        <w:rPr>
          <w:rFonts w:ascii="Times New Roman" w:hAnsi="Times New Roman" w:cs="Times New Roman"/>
          <w:sz w:val="24"/>
          <w:szCs w:val="24"/>
        </w:rPr>
      </w:pPr>
      <w:r>
        <w:rPr>
          <w:rFonts w:ascii="Times New Roman" w:hAnsi="Times New Roman" w:cs="Times New Roman"/>
          <w:sz w:val="24"/>
          <w:szCs w:val="24"/>
        </w:rPr>
        <w:t>FIGURE 1.0: Map o</w:t>
      </w:r>
      <w:r w:rsidRPr="005B2EC7">
        <w:rPr>
          <w:rFonts w:ascii="Times New Roman" w:hAnsi="Times New Roman" w:cs="Times New Roman"/>
          <w:sz w:val="24"/>
          <w:szCs w:val="24"/>
        </w:rPr>
        <w:t>f</w:t>
      </w:r>
      <w:r>
        <w:rPr>
          <w:rFonts w:ascii="Times New Roman" w:hAnsi="Times New Roman" w:cs="Times New Roman"/>
          <w:sz w:val="24"/>
          <w:szCs w:val="24"/>
        </w:rPr>
        <w:t xml:space="preserve"> the</w:t>
      </w:r>
      <w:r w:rsidRPr="005B2EC7">
        <w:rPr>
          <w:rFonts w:ascii="Times New Roman" w:hAnsi="Times New Roman" w:cs="Times New Roman"/>
          <w:sz w:val="24"/>
          <w:szCs w:val="24"/>
        </w:rPr>
        <w:t xml:space="preserve"> Study Area</w:t>
      </w:r>
      <w:r w:rsidR="00D72696">
        <w:rPr>
          <w:rFonts w:ascii="Times New Roman" w:hAnsi="Times New Roman" w:cs="Times New Roman"/>
          <w:sz w:val="24"/>
          <w:szCs w:val="24"/>
        </w:rPr>
        <w:t xml:space="preserve"> (</w:t>
      </w:r>
      <w:r>
        <w:rPr>
          <w:rFonts w:ascii="Times New Roman" w:hAnsi="Times New Roman" w:cs="Times New Roman"/>
          <w:sz w:val="24"/>
          <w:szCs w:val="24"/>
        </w:rPr>
        <w:t>Source: Google map</w:t>
      </w:r>
      <w:r w:rsidR="00D72696">
        <w:rPr>
          <w:rFonts w:ascii="Times New Roman" w:hAnsi="Times New Roman" w:cs="Times New Roman"/>
          <w:sz w:val="24"/>
          <w:szCs w:val="24"/>
        </w:rPr>
        <w:t>)</w:t>
      </w:r>
    </w:p>
    <w:p w:rsidR="00D72696" w:rsidRDefault="00D72696" w:rsidP="00424DB1">
      <w:pPr>
        <w:spacing w:after="0" w:line="480" w:lineRule="auto"/>
        <w:jc w:val="center"/>
        <w:rPr>
          <w:rFonts w:asciiTheme="majorBidi" w:hAnsiTheme="majorBidi" w:cstheme="majorBidi"/>
          <w:b/>
          <w:sz w:val="24"/>
          <w:szCs w:val="24"/>
        </w:rPr>
      </w:pPr>
    </w:p>
    <w:p w:rsidR="00E54CD6" w:rsidRDefault="00E54CD6" w:rsidP="00424DB1">
      <w:pPr>
        <w:spacing w:after="0" w:line="480" w:lineRule="auto"/>
        <w:jc w:val="center"/>
        <w:rPr>
          <w:rFonts w:asciiTheme="majorBidi" w:hAnsiTheme="majorBidi" w:cstheme="majorBidi"/>
          <w:b/>
          <w:sz w:val="24"/>
          <w:szCs w:val="24"/>
        </w:rPr>
      </w:pPr>
    </w:p>
    <w:p w:rsidR="00E54CD6" w:rsidRDefault="00E54CD6" w:rsidP="00424DB1">
      <w:pPr>
        <w:spacing w:after="0" w:line="480" w:lineRule="auto"/>
        <w:jc w:val="center"/>
        <w:rPr>
          <w:rFonts w:asciiTheme="majorBidi" w:hAnsiTheme="majorBidi" w:cstheme="majorBidi"/>
          <w:b/>
          <w:sz w:val="24"/>
          <w:szCs w:val="24"/>
        </w:rPr>
      </w:pPr>
    </w:p>
    <w:p w:rsidR="00424DB1" w:rsidRPr="0074707B" w:rsidRDefault="00424DB1" w:rsidP="00424DB1">
      <w:pPr>
        <w:spacing w:after="0" w:line="480" w:lineRule="auto"/>
        <w:jc w:val="center"/>
        <w:rPr>
          <w:rFonts w:ascii="Times New Roman" w:hAnsi="Times New Roman" w:cs="Times New Roman"/>
          <w:sz w:val="24"/>
          <w:szCs w:val="24"/>
        </w:rPr>
      </w:pPr>
      <w:r w:rsidRPr="00135B12">
        <w:rPr>
          <w:rFonts w:asciiTheme="majorBidi" w:hAnsiTheme="majorBidi" w:cstheme="majorBidi"/>
          <w:b/>
          <w:sz w:val="24"/>
          <w:szCs w:val="24"/>
        </w:rPr>
        <w:lastRenderedPageBreak/>
        <w:t>CHAPTER TWO</w:t>
      </w:r>
    </w:p>
    <w:p w:rsidR="00424DB1" w:rsidRDefault="00424DB1" w:rsidP="00424DB1">
      <w:pPr>
        <w:spacing w:after="0" w:line="360" w:lineRule="auto"/>
        <w:rPr>
          <w:rFonts w:asciiTheme="majorBidi" w:hAnsiTheme="majorBidi" w:cstheme="majorBidi"/>
          <w:b/>
          <w:sz w:val="24"/>
          <w:szCs w:val="24"/>
        </w:rPr>
      </w:pPr>
      <w:r>
        <w:rPr>
          <w:rFonts w:asciiTheme="majorBidi" w:hAnsiTheme="majorBidi" w:cstheme="majorBidi"/>
          <w:b/>
          <w:sz w:val="24"/>
          <w:szCs w:val="24"/>
        </w:rPr>
        <w:t>2.0</w:t>
      </w:r>
      <w:r>
        <w:rPr>
          <w:rFonts w:asciiTheme="majorBidi" w:hAnsiTheme="majorBidi" w:cstheme="majorBidi"/>
          <w:b/>
          <w:sz w:val="24"/>
          <w:szCs w:val="24"/>
        </w:rPr>
        <w:tab/>
      </w:r>
      <w:r w:rsidRPr="00135B12">
        <w:rPr>
          <w:rFonts w:asciiTheme="majorBidi" w:hAnsiTheme="majorBidi" w:cstheme="majorBidi"/>
          <w:b/>
          <w:sz w:val="24"/>
          <w:szCs w:val="24"/>
        </w:rPr>
        <w:t>LITERATURE REVIEW</w:t>
      </w:r>
    </w:p>
    <w:p w:rsidR="00424DB1" w:rsidRDefault="00424DB1" w:rsidP="00424DB1">
      <w:pPr>
        <w:spacing w:after="0" w:line="480" w:lineRule="auto"/>
        <w:ind w:firstLine="720"/>
        <w:jc w:val="both"/>
        <w:rPr>
          <w:rFonts w:ascii="Times New Roman" w:hAnsi="Times New Roman" w:cs="Times New Roman"/>
          <w:sz w:val="24"/>
          <w:szCs w:val="24"/>
        </w:rPr>
      </w:pPr>
      <w:r w:rsidRPr="005B2EC7">
        <w:rPr>
          <w:rFonts w:ascii="Times New Roman" w:hAnsi="Times New Roman" w:cs="Times New Roman"/>
          <w:sz w:val="24"/>
          <w:szCs w:val="24"/>
        </w:rPr>
        <w:t xml:space="preserve">Field observations and laboratory experiments carried out by Adegoke, </w:t>
      </w:r>
      <w:r w:rsidRPr="005B2EC7">
        <w:rPr>
          <w:rFonts w:ascii="Times New Roman" w:hAnsi="Times New Roman" w:cs="Times New Roman"/>
          <w:i/>
          <w:iCs/>
          <w:sz w:val="24"/>
          <w:szCs w:val="24"/>
        </w:rPr>
        <w:t>et al.,</w:t>
      </w:r>
      <w:r w:rsidRPr="005B2EC7">
        <w:rPr>
          <w:rFonts w:ascii="Times New Roman" w:hAnsi="Times New Roman" w:cs="Times New Roman"/>
          <w:sz w:val="24"/>
          <w:szCs w:val="24"/>
        </w:rPr>
        <w:t xml:space="preserve"> (1980);</w:t>
      </w:r>
      <w:r>
        <w:rPr>
          <w:rFonts w:ascii="Times New Roman" w:hAnsi="Times New Roman" w:cs="Times New Roman"/>
          <w:sz w:val="24"/>
          <w:szCs w:val="24"/>
        </w:rPr>
        <w:t xml:space="preserve"> Mesida </w:t>
      </w:r>
      <w:r w:rsidRPr="005B2EC7">
        <w:rPr>
          <w:rFonts w:ascii="Times New Roman" w:hAnsi="Times New Roman" w:cs="Times New Roman"/>
          <w:sz w:val="24"/>
          <w:szCs w:val="24"/>
        </w:rPr>
        <w:t xml:space="preserve">(1981), and Ajayi (1987), Adiat </w:t>
      </w:r>
      <w:r w:rsidRPr="005B2EC7">
        <w:rPr>
          <w:rFonts w:ascii="Times New Roman" w:hAnsi="Times New Roman" w:cs="Times New Roman"/>
          <w:i/>
          <w:iCs/>
          <w:sz w:val="24"/>
          <w:szCs w:val="24"/>
        </w:rPr>
        <w:t>et al.,</w:t>
      </w:r>
      <w:r w:rsidRPr="005B2EC7">
        <w:rPr>
          <w:rFonts w:ascii="Times New Roman" w:hAnsi="Times New Roman" w:cs="Times New Roman"/>
          <w:sz w:val="24"/>
          <w:szCs w:val="24"/>
        </w:rPr>
        <w:t xml:space="preserve"> (2009), sh</w:t>
      </w:r>
      <w:r>
        <w:rPr>
          <w:rFonts w:ascii="Times New Roman" w:hAnsi="Times New Roman" w:cs="Times New Roman"/>
          <w:sz w:val="24"/>
          <w:szCs w:val="24"/>
        </w:rPr>
        <w:t xml:space="preserve">owed that road failures are </w:t>
      </w:r>
      <w:r w:rsidRPr="005B2EC7">
        <w:rPr>
          <w:rFonts w:ascii="Times New Roman" w:hAnsi="Times New Roman" w:cs="Times New Roman"/>
          <w:sz w:val="24"/>
          <w:szCs w:val="24"/>
        </w:rPr>
        <w:t>primarily due toinadequate knowledge of the characteristics and behavior of residual soils on which the roads are built and non-recognition of the influence of geology and geom</w:t>
      </w:r>
      <w:r>
        <w:rPr>
          <w:rFonts w:ascii="Times New Roman" w:hAnsi="Times New Roman" w:cs="Times New Roman"/>
          <w:sz w:val="24"/>
          <w:szCs w:val="24"/>
        </w:rPr>
        <w:t xml:space="preserve">orphology during the design and </w:t>
      </w:r>
      <w:r w:rsidRPr="005B2EC7">
        <w:rPr>
          <w:rFonts w:ascii="Times New Roman" w:hAnsi="Times New Roman" w:cs="Times New Roman"/>
          <w:sz w:val="24"/>
          <w:szCs w:val="24"/>
        </w:rPr>
        <w:t>construction phases</w:t>
      </w:r>
      <w:r>
        <w:rPr>
          <w:rFonts w:ascii="Times New Roman" w:hAnsi="Times New Roman" w:cs="Times New Roman"/>
          <w:sz w:val="24"/>
          <w:szCs w:val="24"/>
        </w:rPr>
        <w:t xml:space="preserve"> as well as arising</w:t>
      </w:r>
      <w:r w:rsidRPr="005B2EC7">
        <w:rPr>
          <w:rFonts w:ascii="Times New Roman" w:hAnsi="Times New Roman" w:cs="Times New Roman"/>
          <w:sz w:val="24"/>
          <w:szCs w:val="24"/>
        </w:rPr>
        <w:t xml:space="preserve"> from</w:t>
      </w:r>
      <w:r>
        <w:rPr>
          <w:rFonts w:ascii="Times New Roman" w:hAnsi="Times New Roman" w:cs="Times New Roman"/>
          <w:sz w:val="24"/>
          <w:szCs w:val="24"/>
        </w:rPr>
        <w:t xml:space="preserve"> the </w:t>
      </w:r>
      <w:r w:rsidRPr="005B2EC7">
        <w:rPr>
          <w:rFonts w:ascii="Times New Roman" w:hAnsi="Times New Roman" w:cs="Times New Roman"/>
          <w:sz w:val="24"/>
          <w:szCs w:val="24"/>
        </w:rPr>
        <w:t>usage or des</w:t>
      </w:r>
      <w:r>
        <w:rPr>
          <w:rFonts w:ascii="Times New Roman" w:hAnsi="Times New Roman" w:cs="Times New Roman"/>
          <w:sz w:val="24"/>
          <w:szCs w:val="24"/>
        </w:rPr>
        <w:t>ign construction problems.</w:t>
      </w:r>
    </w:p>
    <w:p w:rsidR="00424DB1" w:rsidRDefault="00424DB1" w:rsidP="00424DB1">
      <w:pPr>
        <w:spacing w:after="0" w:line="480" w:lineRule="auto"/>
        <w:ind w:firstLine="720"/>
        <w:jc w:val="both"/>
        <w:rPr>
          <w:rFonts w:asciiTheme="majorBidi" w:hAnsiTheme="majorBidi" w:cstheme="majorBidi"/>
          <w:b/>
          <w:sz w:val="24"/>
          <w:szCs w:val="24"/>
        </w:rPr>
      </w:pPr>
      <w:r w:rsidRPr="005B2EC7">
        <w:rPr>
          <w:rFonts w:ascii="Times New Roman" w:hAnsi="Times New Roman" w:cs="Times New Roman"/>
          <w:sz w:val="24"/>
          <w:szCs w:val="24"/>
        </w:rPr>
        <w:t>Recent studies in the area show that the physically obvious road failures witnessed in almost all roads in this terrain are not only as a result of factors like drainage and quality of materials used for construction alone, but also as a result of instability in the</w:t>
      </w:r>
      <w:r>
        <w:rPr>
          <w:rFonts w:ascii="Times New Roman" w:hAnsi="Times New Roman" w:cs="Times New Roman"/>
          <w:sz w:val="24"/>
          <w:szCs w:val="24"/>
        </w:rPr>
        <w:t xml:space="preserve"> underground geology as well as </w:t>
      </w:r>
      <w:r w:rsidRPr="005B2EC7">
        <w:rPr>
          <w:rFonts w:ascii="Times New Roman" w:hAnsi="Times New Roman" w:cs="Times New Roman"/>
          <w:sz w:val="24"/>
          <w:szCs w:val="24"/>
        </w:rPr>
        <w:t>sub standard materials used in pavement construction (Aigbedion 2007)</w:t>
      </w:r>
      <w:r>
        <w:rPr>
          <w:rFonts w:ascii="Times New Roman" w:hAnsi="Times New Roman" w:cs="Times New Roman"/>
          <w:sz w:val="24"/>
          <w:szCs w:val="24"/>
        </w:rPr>
        <w:t>.</w:t>
      </w:r>
    </w:p>
    <w:p w:rsidR="00424DB1" w:rsidRDefault="00424DB1" w:rsidP="00424DB1">
      <w:pPr>
        <w:spacing w:after="0" w:line="480" w:lineRule="auto"/>
        <w:ind w:firstLine="720"/>
        <w:jc w:val="both"/>
        <w:rPr>
          <w:rFonts w:ascii="Times New Roman" w:hAnsi="Times New Roman" w:cs="Times New Roman"/>
          <w:sz w:val="24"/>
          <w:szCs w:val="24"/>
        </w:rPr>
      </w:pPr>
      <w:r w:rsidRPr="005B2EC7">
        <w:rPr>
          <w:rFonts w:ascii="Times New Roman" w:hAnsi="Times New Roman" w:cs="Times New Roman"/>
          <w:sz w:val="24"/>
          <w:szCs w:val="24"/>
        </w:rPr>
        <w:t xml:space="preserve">Geological factors are rarely considered as precipitators of road failure even though the highway pavement is founded on the geology. (Momoh </w:t>
      </w:r>
      <w:r w:rsidRPr="005B2EC7">
        <w:rPr>
          <w:rFonts w:ascii="Times New Roman" w:hAnsi="Times New Roman" w:cs="Times New Roman"/>
          <w:i/>
          <w:iCs/>
          <w:sz w:val="24"/>
          <w:szCs w:val="24"/>
        </w:rPr>
        <w:t>et al.,</w:t>
      </w:r>
      <w:r w:rsidRPr="005B2EC7">
        <w:rPr>
          <w:rFonts w:ascii="Times New Roman" w:hAnsi="Times New Roman" w:cs="Times New Roman"/>
          <w:sz w:val="24"/>
          <w:szCs w:val="24"/>
        </w:rPr>
        <w:t xml:space="preserve"> 2008, Ozegin </w:t>
      </w:r>
      <w:r w:rsidRPr="005B2EC7">
        <w:rPr>
          <w:rFonts w:ascii="Times New Roman" w:hAnsi="Times New Roman" w:cs="Times New Roman"/>
          <w:i/>
          <w:iCs/>
          <w:sz w:val="24"/>
          <w:szCs w:val="24"/>
        </w:rPr>
        <w:t>et al.,</w:t>
      </w:r>
      <w:r w:rsidRPr="005B2EC7">
        <w:rPr>
          <w:rFonts w:ascii="Times New Roman" w:hAnsi="Times New Roman" w:cs="Times New Roman"/>
          <w:sz w:val="24"/>
          <w:szCs w:val="24"/>
        </w:rPr>
        <w:t xml:space="preserve"> 2011). Some sections of major roads failed because their soil properties were not thoroughly investigated at the initial state. In fact, little or no consideration was given to the effect of clay mineralogy and the associated engineering soil behaviour, as highway foundation materials. The bearing capacity of rocks in relation to traffic is one the essential parameters to be reckoned with, in road construction projects. Some major Nigerian highways are known to fail shortly after construction and well before their design ages.</w:t>
      </w:r>
    </w:p>
    <w:p w:rsidR="00424DB1" w:rsidRDefault="00424DB1" w:rsidP="00424DB1">
      <w:pPr>
        <w:spacing w:after="0" w:line="480" w:lineRule="auto"/>
        <w:ind w:firstLine="720"/>
        <w:jc w:val="both"/>
        <w:rPr>
          <w:rFonts w:ascii="Times New Roman" w:hAnsi="Times New Roman" w:cs="Times New Roman"/>
          <w:sz w:val="24"/>
          <w:szCs w:val="24"/>
        </w:rPr>
      </w:pPr>
      <w:r w:rsidRPr="005B2EC7">
        <w:rPr>
          <w:rFonts w:ascii="Times New Roman" w:hAnsi="Times New Roman" w:cs="Times New Roman"/>
          <w:sz w:val="24"/>
          <w:szCs w:val="24"/>
        </w:rPr>
        <w:t xml:space="preserve">The factors responsible for road failures are traceable to lack of adequate geophysical survey before commencement. Such preliminary studies are capable of delineating structures such as unconsolidated soil formations with varying resistivity and conductivity (Sikdar, </w:t>
      </w:r>
      <w:r w:rsidRPr="005B2EC7">
        <w:rPr>
          <w:rFonts w:ascii="Times New Roman" w:hAnsi="Times New Roman" w:cs="Times New Roman"/>
          <w:i/>
          <w:iCs/>
          <w:sz w:val="24"/>
          <w:szCs w:val="24"/>
        </w:rPr>
        <w:t xml:space="preserve">et al., </w:t>
      </w:r>
      <w:r w:rsidRPr="005B2EC7">
        <w:rPr>
          <w:rFonts w:ascii="Times New Roman" w:hAnsi="Times New Roman" w:cs="Times New Roman"/>
          <w:sz w:val="24"/>
          <w:szCs w:val="24"/>
        </w:rPr>
        <w:t xml:space="preserve">1999; Praveen, and Ankit, 2010). They can also detect </w:t>
      </w:r>
      <w:r w:rsidRPr="005B2EC7">
        <w:rPr>
          <w:rFonts w:ascii="Times New Roman" w:hAnsi="Times New Roman" w:cs="Times New Roman"/>
          <w:sz w:val="24"/>
          <w:szCs w:val="24"/>
        </w:rPr>
        <w:lastRenderedPageBreak/>
        <w:t xml:space="preserve">naturally occurring underground water channels which may expedite weathering and surface deformation. A number of important engineering problems which include dams, reservoirs, huge and heavy constructions that can cause road failure have been identified in which geophysical methods find extensive application (Aigbedion, 2007), since geophysics offers a unique window into the earth as a means of detecting subsurface conditions in which its relevance lies in the concrete and cost effective benefits it delivers. Several factors are considered during investigation for road failures, which include geological, geomorphological, geotechnical, road usage, construction practices, and maintenance (Adegoke, </w:t>
      </w:r>
      <w:r w:rsidRPr="005B2EC7">
        <w:rPr>
          <w:rFonts w:ascii="Times New Roman" w:hAnsi="Times New Roman" w:cs="Times New Roman"/>
          <w:i/>
          <w:sz w:val="24"/>
          <w:szCs w:val="24"/>
        </w:rPr>
        <w:t>et al.,</w:t>
      </w:r>
      <w:r w:rsidRPr="005B2EC7">
        <w:rPr>
          <w:rFonts w:ascii="Times New Roman" w:hAnsi="Times New Roman" w:cs="Times New Roman"/>
          <w:sz w:val="24"/>
          <w:szCs w:val="24"/>
        </w:rPr>
        <w:t xml:space="preserve"> 1980; Ajayi, 1987, Adiat </w:t>
      </w:r>
      <w:r w:rsidRPr="005B2EC7">
        <w:rPr>
          <w:rFonts w:ascii="Times New Roman" w:hAnsi="Times New Roman" w:cs="Times New Roman"/>
          <w:i/>
          <w:iCs/>
          <w:sz w:val="24"/>
          <w:szCs w:val="24"/>
        </w:rPr>
        <w:t>et al.,</w:t>
      </w:r>
      <w:r w:rsidRPr="005B2EC7">
        <w:rPr>
          <w:rFonts w:ascii="Times New Roman" w:hAnsi="Times New Roman" w:cs="Times New Roman"/>
          <w:sz w:val="24"/>
          <w:szCs w:val="24"/>
        </w:rPr>
        <w:t xml:space="preserve"> 2009).</w:t>
      </w:r>
    </w:p>
    <w:p w:rsidR="00424DB1" w:rsidRDefault="00424DB1" w:rsidP="00424DB1">
      <w:pPr>
        <w:spacing w:after="0" w:line="480" w:lineRule="auto"/>
        <w:ind w:firstLine="720"/>
        <w:jc w:val="both"/>
        <w:rPr>
          <w:rFonts w:ascii="Times New Roman" w:hAnsi="Times New Roman" w:cs="Times New Roman"/>
          <w:sz w:val="24"/>
          <w:szCs w:val="24"/>
        </w:rPr>
      </w:pPr>
      <w:r w:rsidRPr="005B2EC7">
        <w:rPr>
          <w:rFonts w:ascii="Times New Roman" w:hAnsi="Times New Roman" w:cs="Times New Roman"/>
          <w:sz w:val="24"/>
          <w:szCs w:val="24"/>
        </w:rPr>
        <w:t xml:space="preserve">For the past two decades, geophysics has proved quite relevant in road and site Investigations and several of these engineering and geological problems have been successfully solved by geophysical methods (Nelson and Haigh, 1990, Adiat </w:t>
      </w:r>
      <w:r w:rsidRPr="005B2EC7">
        <w:rPr>
          <w:rFonts w:ascii="Times New Roman" w:hAnsi="Times New Roman" w:cs="Times New Roman"/>
          <w:i/>
          <w:iCs/>
          <w:sz w:val="24"/>
          <w:szCs w:val="24"/>
        </w:rPr>
        <w:t>et al</w:t>
      </w:r>
      <w:r w:rsidRPr="005B2EC7">
        <w:rPr>
          <w:rFonts w:ascii="Times New Roman" w:hAnsi="Times New Roman" w:cs="Times New Roman"/>
          <w:sz w:val="24"/>
          <w:szCs w:val="24"/>
        </w:rPr>
        <w:t xml:space="preserve">., 2009). The integrity of near surface geophysical investigation methods to complement geotechnical studies in some foundation engineering problems cannot be overemphasized (Osinowo </w:t>
      </w:r>
      <w:r w:rsidRPr="005B2EC7">
        <w:rPr>
          <w:rFonts w:ascii="Times New Roman" w:hAnsi="Times New Roman" w:cs="Times New Roman"/>
          <w:i/>
          <w:iCs/>
          <w:sz w:val="24"/>
          <w:szCs w:val="24"/>
        </w:rPr>
        <w:t>et al</w:t>
      </w:r>
      <w:r w:rsidRPr="005B2EC7">
        <w:rPr>
          <w:rFonts w:ascii="Times New Roman" w:hAnsi="Times New Roman" w:cs="Times New Roman"/>
          <w:sz w:val="24"/>
          <w:szCs w:val="24"/>
        </w:rPr>
        <w:t xml:space="preserve">., 2011). The non recognition of this fact has led to loss of integrity of many highway routes and other engineering structures across the country as observed by (Olorunfemi </w:t>
      </w:r>
      <w:r w:rsidRPr="005B2EC7">
        <w:rPr>
          <w:rFonts w:ascii="Times New Roman" w:hAnsi="Times New Roman" w:cs="Times New Roman"/>
          <w:i/>
          <w:iCs/>
          <w:sz w:val="24"/>
          <w:szCs w:val="24"/>
        </w:rPr>
        <w:t>et al.,</w:t>
      </w:r>
      <w:r w:rsidRPr="005B2EC7">
        <w:rPr>
          <w:rFonts w:ascii="Times New Roman" w:hAnsi="Times New Roman" w:cs="Times New Roman"/>
          <w:sz w:val="24"/>
          <w:szCs w:val="24"/>
        </w:rPr>
        <w:t xml:space="preserve"> 2000, Ozegin </w:t>
      </w:r>
      <w:r w:rsidRPr="005B2EC7">
        <w:rPr>
          <w:rFonts w:ascii="Times New Roman" w:hAnsi="Times New Roman" w:cs="Times New Roman"/>
          <w:i/>
          <w:iCs/>
          <w:sz w:val="24"/>
          <w:szCs w:val="24"/>
        </w:rPr>
        <w:t>et al.,</w:t>
      </w:r>
      <w:r w:rsidRPr="005B2EC7">
        <w:rPr>
          <w:rFonts w:ascii="Times New Roman" w:hAnsi="Times New Roman" w:cs="Times New Roman"/>
          <w:sz w:val="24"/>
          <w:szCs w:val="24"/>
        </w:rPr>
        <w:t xml:space="preserve"> 2011).</w:t>
      </w:r>
    </w:p>
    <w:p w:rsidR="00424DB1" w:rsidRDefault="00424DB1" w:rsidP="00424DB1">
      <w:pPr>
        <w:spacing w:after="0" w:line="480" w:lineRule="auto"/>
        <w:ind w:firstLine="720"/>
        <w:jc w:val="both"/>
        <w:rPr>
          <w:rFonts w:ascii="Times New Roman" w:hAnsi="Times New Roman" w:cs="Times New Roman"/>
          <w:sz w:val="24"/>
          <w:szCs w:val="24"/>
        </w:rPr>
      </w:pPr>
      <w:r w:rsidRPr="00A71384">
        <w:rPr>
          <w:rFonts w:ascii="Times New Roman" w:hAnsi="Times New Roman" w:cs="Times New Roman"/>
          <w:sz w:val="24"/>
          <w:szCs w:val="24"/>
        </w:rPr>
        <w:t xml:space="preserve">Recent developments in DC technology allows for automatic measurements, by switching the current and potential electrodes between a series of equally spaced electrodes laid out along a profile (Yang </w:t>
      </w:r>
      <w:r w:rsidRPr="00A71384">
        <w:rPr>
          <w:rFonts w:ascii="Times New Roman" w:hAnsi="Times New Roman" w:cs="Times New Roman"/>
          <w:i/>
          <w:iCs/>
          <w:sz w:val="24"/>
          <w:szCs w:val="24"/>
        </w:rPr>
        <w:t>et al.,</w:t>
      </w:r>
      <w:r w:rsidRPr="00A71384">
        <w:rPr>
          <w:rFonts w:ascii="Times New Roman" w:hAnsi="Times New Roman" w:cs="Times New Roman"/>
          <w:sz w:val="24"/>
          <w:szCs w:val="24"/>
        </w:rPr>
        <w:t xml:space="preserve"> 2002; Hauck </w:t>
      </w:r>
      <w:r w:rsidRPr="00A71384">
        <w:rPr>
          <w:rFonts w:ascii="Times New Roman" w:hAnsi="Times New Roman" w:cs="Times New Roman"/>
          <w:i/>
          <w:iCs/>
          <w:sz w:val="24"/>
          <w:szCs w:val="24"/>
        </w:rPr>
        <w:t>et al.,</w:t>
      </w:r>
      <w:r w:rsidRPr="00A71384">
        <w:rPr>
          <w:rFonts w:ascii="Times New Roman" w:hAnsi="Times New Roman" w:cs="Times New Roman"/>
          <w:sz w:val="24"/>
          <w:szCs w:val="24"/>
        </w:rPr>
        <w:t xml:space="preserve"> 2003; Chien-chih Chen </w:t>
      </w:r>
      <w:r w:rsidRPr="00A71384">
        <w:rPr>
          <w:rFonts w:ascii="Times New Roman" w:hAnsi="Times New Roman" w:cs="Times New Roman"/>
          <w:i/>
          <w:iCs/>
          <w:sz w:val="24"/>
          <w:szCs w:val="24"/>
        </w:rPr>
        <w:t>et al.,</w:t>
      </w:r>
      <w:r w:rsidRPr="00A71384">
        <w:rPr>
          <w:rFonts w:ascii="Times New Roman" w:hAnsi="Times New Roman" w:cs="Times New Roman"/>
          <w:sz w:val="24"/>
          <w:szCs w:val="24"/>
        </w:rPr>
        <w:t xml:space="preserve"> 2010)</w:t>
      </w:r>
    </w:p>
    <w:p w:rsidR="00424DB1" w:rsidRDefault="00424DB1" w:rsidP="00424DB1">
      <w:pPr>
        <w:spacing w:after="0" w:line="480" w:lineRule="auto"/>
        <w:jc w:val="both"/>
        <w:rPr>
          <w:rFonts w:ascii="Times New Roman" w:hAnsi="Times New Roman" w:cs="Times New Roman"/>
          <w:sz w:val="24"/>
          <w:szCs w:val="24"/>
        </w:rPr>
      </w:pPr>
      <w:r w:rsidRPr="005B2EC7">
        <w:rPr>
          <w:rFonts w:ascii="Times New Roman" w:hAnsi="Times New Roman" w:cs="Times New Roman"/>
          <w:sz w:val="24"/>
          <w:szCs w:val="24"/>
        </w:rPr>
        <w:t xml:space="preserve">This research therefore tries to use Electrical Resistivity Imaging surveying method to study the causes of consistent failure of NEPA Distribution Birnin Kebbi road. It involves a longitudinal probe of the failed, fairly stable, and stable portion of the road as well as perpendicular probe using a three dimensional (3D) imaging profile, in order to </w:t>
      </w:r>
      <w:r w:rsidRPr="005B2EC7">
        <w:rPr>
          <w:rFonts w:ascii="Times New Roman" w:hAnsi="Times New Roman" w:cs="Times New Roman"/>
          <w:sz w:val="24"/>
          <w:szCs w:val="24"/>
        </w:rPr>
        <w:lastRenderedPageBreak/>
        <w:t>characterize the near surface geologic materials that constitute the sub-grade, sub-base and the foundation upon which the pavement was founded.</w:t>
      </w:r>
    </w:p>
    <w:p w:rsidR="00424DB1" w:rsidRDefault="00424DB1" w:rsidP="00424DB1">
      <w:pPr>
        <w:spacing w:after="0" w:line="480" w:lineRule="auto"/>
        <w:ind w:firstLine="720"/>
        <w:jc w:val="both"/>
        <w:rPr>
          <w:rFonts w:ascii="Times New Roman" w:hAnsi="Times New Roman" w:cs="Times New Roman"/>
          <w:sz w:val="24"/>
          <w:szCs w:val="24"/>
        </w:rPr>
      </w:pPr>
      <w:r w:rsidRPr="005B2EC7">
        <w:rPr>
          <w:rFonts w:ascii="Times New Roman" w:hAnsi="Times New Roman" w:cs="Times New Roman"/>
          <w:sz w:val="24"/>
          <w:szCs w:val="24"/>
        </w:rPr>
        <w:t xml:space="preserve">Soil is formed by the process of ‘Weathering’ of rocks, that is, disintegration and decomposition of rocks and minerals, at or near the earth’s surface through the actions of natural or mechanical and chemical agents into smaller and smaller grains. Sand is an important economic resource. The uses of sand are many. In some purposes, sand is used an abrasive to clean a skillet or mess kit. Other uses require a particular kind and quality of sand (Broswell, 1989). Sands are sources of silica for making sodium silicate, for manufacturing carborundum, for silica brick, for the manufacture of both common and optical glass. Sand is an ingredient in plaster, in concrete, in addition to clay to reduce shrinkage and cracking in brick manufacture and then is mixed with asphalt to make road dressing. It is used in foundries as moulding and parting sand, and it is used as an abrasive sand paper and sand blast. Sands are exploited for rare minerals and rare elements, which they contain. Some are gold bearing, others contains gem, platinum uranium etc. Sandstones are used for building, stone construction as flagstone and if crushed as road fill, road metal and railroad ballast. There are three basic types of sand materials used for construction of roads: gravel, sand, and fines (listed in order from largest to smallest particle size). Gravel and sand particles, coarse material, are readily distinguishable to the naked eye. Fines (silts and clays) are generally comprised of particles too small for the eye to see. Each soil material has specific properties that make it useful for different aspects of road building. Coarse material provides strength and has large voids between the particles that provide good drainage. Fines fill the voids between the coarse material particles holding them together, and on the road surface, decrease infiltration of water into the road. An ideal road bed should have two layers; a base layer that provides strength and is free draining and a surface layer that is strong and dense, </w:t>
      </w:r>
      <w:r w:rsidRPr="005B2EC7">
        <w:rPr>
          <w:rFonts w:ascii="Times New Roman" w:hAnsi="Times New Roman" w:cs="Times New Roman"/>
          <w:sz w:val="24"/>
          <w:szCs w:val="24"/>
        </w:rPr>
        <w:lastRenderedPageBreak/>
        <w:t>shedding rainfall and preventing it from infiltrating into the bed. When selecting road bed material, it is important to have a range of different sizes of gravel and sand so that the particles “lock” together. This is called well-graded. If they are all the same in size, they are more apt to move around, causing a rut.</w:t>
      </w:r>
    </w:p>
    <w:p w:rsidR="00424DB1" w:rsidRDefault="00424DB1" w:rsidP="00424DB1">
      <w:pPr>
        <w:spacing w:after="0" w:line="480" w:lineRule="auto"/>
        <w:ind w:firstLine="720"/>
        <w:jc w:val="both"/>
        <w:rPr>
          <w:rFonts w:ascii="Times New Roman" w:hAnsi="Times New Roman" w:cs="Times New Roman"/>
          <w:sz w:val="24"/>
          <w:szCs w:val="24"/>
        </w:rPr>
      </w:pPr>
      <w:r w:rsidRPr="005B2EC7">
        <w:rPr>
          <w:rFonts w:ascii="Times New Roman" w:hAnsi="Times New Roman" w:cs="Times New Roman"/>
          <w:sz w:val="24"/>
          <w:szCs w:val="24"/>
        </w:rPr>
        <w:t xml:space="preserve">It was observed that majority of roads have failed because clay was used as construction materials (Aigbedion 2007). Also, studies have shown that the area contain near surface low resistivity geologic materials which are highly favourable to road failures (Ozegin </w:t>
      </w:r>
      <w:r w:rsidRPr="005B2EC7">
        <w:rPr>
          <w:rFonts w:ascii="Times New Roman" w:hAnsi="Times New Roman" w:cs="Times New Roman"/>
          <w:i/>
          <w:iCs/>
          <w:sz w:val="24"/>
          <w:szCs w:val="24"/>
        </w:rPr>
        <w:t>et al.,</w:t>
      </w:r>
      <w:r w:rsidRPr="005B2EC7">
        <w:rPr>
          <w:rFonts w:ascii="Times New Roman" w:hAnsi="Times New Roman" w:cs="Times New Roman"/>
          <w:sz w:val="24"/>
          <w:szCs w:val="24"/>
        </w:rPr>
        <w:t xml:space="preserve"> 2011). These zones are structurally weak, as a result of fractures, favorably disposed to groundwater seepage and accumulation, thus making them low resistivity zones, with great potential for pavement failure (Osueni, 2009).</w:t>
      </w:r>
    </w:p>
    <w:p w:rsidR="00424DB1" w:rsidRPr="00135B12" w:rsidRDefault="00424DB1" w:rsidP="00D72696">
      <w:pPr>
        <w:spacing w:after="0" w:line="480" w:lineRule="auto"/>
        <w:jc w:val="both"/>
        <w:rPr>
          <w:rFonts w:asciiTheme="majorBidi" w:hAnsiTheme="majorBidi" w:cstheme="majorBidi"/>
          <w:b/>
          <w:sz w:val="24"/>
          <w:szCs w:val="24"/>
        </w:rPr>
      </w:pPr>
      <w:r>
        <w:rPr>
          <w:rFonts w:asciiTheme="majorBidi" w:hAnsiTheme="majorBidi" w:cstheme="majorBidi"/>
          <w:b/>
          <w:sz w:val="24"/>
          <w:szCs w:val="24"/>
        </w:rPr>
        <w:t>2.1</w:t>
      </w:r>
      <w:r>
        <w:rPr>
          <w:rFonts w:asciiTheme="majorBidi" w:hAnsiTheme="majorBidi" w:cstheme="majorBidi"/>
          <w:b/>
          <w:sz w:val="24"/>
          <w:szCs w:val="24"/>
        </w:rPr>
        <w:tab/>
      </w:r>
      <w:r w:rsidRPr="00135B12">
        <w:rPr>
          <w:rFonts w:asciiTheme="majorBidi" w:hAnsiTheme="majorBidi" w:cstheme="majorBidi"/>
          <w:b/>
          <w:sz w:val="24"/>
          <w:szCs w:val="24"/>
        </w:rPr>
        <w:t>GEOPHYSICAL METHODS</w:t>
      </w:r>
    </w:p>
    <w:p w:rsidR="00424DB1" w:rsidRPr="001325BE" w:rsidRDefault="00424DB1" w:rsidP="00D72696">
      <w:pPr>
        <w:spacing w:after="0" w:line="480" w:lineRule="auto"/>
        <w:ind w:firstLine="720"/>
        <w:jc w:val="both"/>
        <w:rPr>
          <w:rFonts w:asciiTheme="majorBidi" w:hAnsiTheme="majorBidi" w:cstheme="majorBidi"/>
          <w:sz w:val="24"/>
          <w:szCs w:val="24"/>
        </w:rPr>
      </w:pPr>
      <w:r w:rsidRPr="001325BE">
        <w:rPr>
          <w:rFonts w:asciiTheme="majorBidi" w:hAnsiTheme="majorBidi" w:cstheme="majorBidi"/>
          <w:sz w:val="24"/>
          <w:szCs w:val="24"/>
        </w:rPr>
        <w:t xml:space="preserve">Geophysical methods provide information about the physical properties of the earth’s subsurface. There are two general types of method: the active, which measures the subsurface response to electromagnetic, electrical and seismic energy; and a passive, one which measures the earth's ambient magnetic, electrical, and gravitational fields. Information provided by these methods can be applied to sites with undesired or buried objects, to determine other geologic and hydrogeologic conditions, of the subsurface. Geophysical methods can also be subdivided into either surface or borehole methods. Geophysical methods have been used for nearly 70 years, although predominantly in the exploration for natural resources. Oil, gas and mineral exploration demanded better technologies to locate and define highly needed natural resources before and during World War II. Since the 1950s, the use of geophysics in the natural resource exploration industry has increased to the point that it is used as the first level effort on every project. Drilling and other physical means of defining the geologic setting, composition, and depth of interest are used after imaging the subsurface. The use of geophysics among </w:t>
      </w:r>
      <w:r w:rsidRPr="001325BE">
        <w:rPr>
          <w:rFonts w:asciiTheme="majorBidi" w:hAnsiTheme="majorBidi" w:cstheme="majorBidi"/>
          <w:sz w:val="24"/>
          <w:szCs w:val="24"/>
        </w:rPr>
        <w:lastRenderedPageBreak/>
        <w:t>construction companies and transportation agencies varies widely depending on the knowledge of the individuals and the combined experiences of the agencies. Over the past decade there has been an increased effort on the part of the engineering geophysical community to provide technologies that aid the design and construction needs of transportation projects. In the most generalized sense, geophysics is the application of physical principles to define geology and study geomaterials; for example, soil or rock (Greenhouse and Pehme, 2001; National Cooperative Highway Research Program, NCHRP, 2006). We designate the study of the earth using physical measurements at the surface as geophysics. Geology involves the study of the earth by direct observations on [soils and] rocks, either from surface exposure or boreholes, and the deduction of its structure, composition, or history by analysis of such observations. Geophysics, on the other hand, involves the study of those parts of the earth hidden from direct view by measuring their physical properties with appropriate instruments, usually on the surface. It also includes interpretation of the measurements to obtain useful information on the structure and composition of the concealed zones (Dobrin 1976).</w:t>
      </w:r>
    </w:p>
    <w:p w:rsidR="00424DB1" w:rsidRDefault="00424DB1" w:rsidP="00D72696">
      <w:pPr>
        <w:spacing w:after="0" w:line="480" w:lineRule="auto"/>
        <w:ind w:firstLine="720"/>
        <w:jc w:val="both"/>
        <w:rPr>
          <w:rFonts w:asciiTheme="majorBidi" w:hAnsiTheme="majorBidi" w:cstheme="majorBidi"/>
          <w:b/>
          <w:sz w:val="24"/>
          <w:szCs w:val="24"/>
        </w:rPr>
      </w:pPr>
      <w:r w:rsidRPr="001325BE">
        <w:rPr>
          <w:rFonts w:asciiTheme="majorBidi" w:hAnsiTheme="majorBidi" w:cstheme="majorBidi"/>
          <w:sz w:val="24"/>
          <w:szCs w:val="24"/>
        </w:rPr>
        <w:t xml:space="preserve">The passive geophysical method also called non-contacting techniques such as ground conductivity, magnetometry, and gravity surveying. They are important in profiling, electrical resistivity traversing and sounding. Here the objective is to determine the boundaries between the different beds of soil or rock, in order either to correlate among boreholes or to infill between them. Techniques used for subsurface investigation include electrical resistivity, depth sounding methods and geophysical borehole logging. Sectioning is carried out to provide cross-sections of the ground, generally to give details of beds and layers. Geophysical techniques are not generally of great use in this respect, except in limited circumstances. An example occurs where there is a need to distinguish between cohesive and non-cohesive soils. Provided that the salinity of the groundwater is </w:t>
      </w:r>
      <w:r w:rsidRPr="001325BE">
        <w:rPr>
          <w:rFonts w:asciiTheme="majorBidi" w:hAnsiTheme="majorBidi" w:cstheme="majorBidi"/>
          <w:sz w:val="24"/>
          <w:szCs w:val="24"/>
        </w:rPr>
        <w:lastRenderedPageBreak/>
        <w:t>low, it is normally possible to distinguish between these two groups of materials using either electrical resistivity or ground conductivity. Finally, almost all geotechnical ground investigations aim to determine stiffness, strength, and other parameters in order to allow design calculations to be carried out.</w:t>
      </w:r>
    </w:p>
    <w:p w:rsidR="00424DB1" w:rsidRPr="00135B12" w:rsidRDefault="00424DB1" w:rsidP="00D72696">
      <w:pPr>
        <w:spacing w:after="0" w:line="480" w:lineRule="auto"/>
        <w:jc w:val="both"/>
        <w:rPr>
          <w:rFonts w:asciiTheme="majorBidi" w:hAnsiTheme="majorBidi" w:cstheme="majorBidi"/>
          <w:b/>
          <w:sz w:val="24"/>
          <w:szCs w:val="24"/>
        </w:rPr>
      </w:pPr>
      <w:r>
        <w:rPr>
          <w:rFonts w:asciiTheme="majorBidi" w:hAnsiTheme="majorBidi" w:cstheme="majorBidi"/>
          <w:b/>
          <w:sz w:val="24"/>
          <w:szCs w:val="24"/>
        </w:rPr>
        <w:t>2.1.1</w:t>
      </w:r>
      <w:r>
        <w:rPr>
          <w:rFonts w:asciiTheme="majorBidi" w:hAnsiTheme="majorBidi" w:cstheme="majorBidi"/>
          <w:b/>
          <w:sz w:val="24"/>
          <w:szCs w:val="24"/>
        </w:rPr>
        <w:tab/>
      </w:r>
      <w:r w:rsidRPr="00135B12">
        <w:rPr>
          <w:rFonts w:asciiTheme="majorBidi" w:hAnsiTheme="majorBidi" w:cstheme="majorBidi"/>
          <w:b/>
          <w:sz w:val="24"/>
          <w:szCs w:val="24"/>
        </w:rPr>
        <w:t>VERTICAL ELECTRICAL SOUNDING (VES)</w:t>
      </w:r>
    </w:p>
    <w:p w:rsidR="00424DB1" w:rsidRDefault="00424DB1" w:rsidP="00D72696">
      <w:pPr>
        <w:spacing w:after="0" w:line="480" w:lineRule="auto"/>
        <w:ind w:firstLine="720"/>
        <w:jc w:val="both"/>
        <w:rPr>
          <w:rFonts w:asciiTheme="majorBidi" w:hAnsiTheme="majorBidi" w:cstheme="majorBidi"/>
          <w:b/>
          <w:sz w:val="24"/>
          <w:szCs w:val="24"/>
        </w:rPr>
      </w:pPr>
      <w:r w:rsidRPr="001325BE">
        <w:rPr>
          <w:rFonts w:asciiTheme="majorBidi" w:hAnsiTheme="majorBidi" w:cstheme="majorBidi"/>
          <w:sz w:val="24"/>
          <w:szCs w:val="24"/>
        </w:rPr>
        <w:t>Vertical electrical sounding (VES) also known as ‘electrical drilling’ or ‘expanding probe’, is used mainly in the study of horizontal or near-horizontal interfaces. The current and potential electrodes are maintained at the same relative spacing and the whole spread is progressively expanded about a fixed central point. Consequently, readings are taken as the current reaches progressively greater depths. The technique is extensively used in geotechnical surveys to determine overburden thickness and also in hydrogeology to define horizontal zones of porous strata. Vertical electric sounding (VES) employs collinear arrays designed to output a 1-D vertical apparent resistivity versus depth model of the subsurface at a specific observation point. The induced current passes through progressively deeper layers at greater electrode spacing. The potential difference measurements are directly proportional to the changes in the deeper subsurface. Apparent resistivity values calculated from measured potential differences can be interpreted in terms of overburden thickness, water table depth, and the depths and thicknesses of subsurface strata. The two most common arrays used for Electrical surveying are the Schlumberger array and the Schlumberger array (Cardimona, 1990). For the purpose of this study, it is the conventional practice in VES interpretation to make the assumption that layers are horizontal and isotropic. Deviations from these assumptions result in errors in the final interpretation (Kearey and Brooks, 2002).</w:t>
      </w:r>
    </w:p>
    <w:p w:rsidR="00E54CD6" w:rsidRDefault="00E54CD6" w:rsidP="00D72696">
      <w:pPr>
        <w:spacing w:after="0" w:line="480" w:lineRule="auto"/>
        <w:jc w:val="both"/>
        <w:rPr>
          <w:rFonts w:asciiTheme="majorBidi" w:hAnsiTheme="majorBidi" w:cstheme="majorBidi"/>
          <w:b/>
          <w:sz w:val="24"/>
          <w:szCs w:val="24"/>
        </w:rPr>
      </w:pPr>
    </w:p>
    <w:p w:rsidR="00E54CD6" w:rsidRDefault="00E54CD6" w:rsidP="00D72696">
      <w:pPr>
        <w:spacing w:after="0" w:line="480" w:lineRule="auto"/>
        <w:jc w:val="both"/>
        <w:rPr>
          <w:rFonts w:asciiTheme="majorBidi" w:hAnsiTheme="majorBidi" w:cstheme="majorBidi"/>
          <w:b/>
          <w:sz w:val="24"/>
          <w:szCs w:val="24"/>
        </w:rPr>
      </w:pPr>
    </w:p>
    <w:p w:rsidR="00424DB1" w:rsidRPr="000813DB" w:rsidRDefault="00424DB1" w:rsidP="00D72696">
      <w:pPr>
        <w:spacing w:after="0" w:line="480" w:lineRule="auto"/>
        <w:jc w:val="both"/>
        <w:rPr>
          <w:rFonts w:asciiTheme="majorBidi" w:hAnsiTheme="majorBidi" w:cstheme="majorBidi"/>
          <w:b/>
          <w:sz w:val="24"/>
          <w:szCs w:val="24"/>
        </w:rPr>
      </w:pPr>
      <w:r>
        <w:rPr>
          <w:rFonts w:asciiTheme="majorBidi" w:hAnsiTheme="majorBidi" w:cstheme="majorBidi"/>
          <w:b/>
          <w:sz w:val="24"/>
          <w:szCs w:val="24"/>
        </w:rPr>
        <w:lastRenderedPageBreak/>
        <w:t>2.</w:t>
      </w:r>
      <w:r w:rsidRPr="000813DB">
        <w:rPr>
          <w:rFonts w:asciiTheme="majorBidi" w:hAnsiTheme="majorBidi" w:cstheme="majorBidi"/>
          <w:b/>
          <w:sz w:val="24"/>
          <w:szCs w:val="24"/>
        </w:rPr>
        <w:t>1</w:t>
      </w:r>
      <w:r>
        <w:rPr>
          <w:rFonts w:asciiTheme="majorBidi" w:hAnsiTheme="majorBidi" w:cstheme="majorBidi"/>
          <w:b/>
          <w:sz w:val="24"/>
          <w:szCs w:val="24"/>
        </w:rPr>
        <w:t>.</w:t>
      </w:r>
      <w:r w:rsidRPr="000813DB">
        <w:rPr>
          <w:rFonts w:asciiTheme="majorBidi" w:hAnsiTheme="majorBidi" w:cstheme="majorBidi"/>
          <w:b/>
          <w:sz w:val="24"/>
          <w:szCs w:val="24"/>
        </w:rPr>
        <w:t>2 ELECTRICAL RESISTIVITY IMAGING</w:t>
      </w:r>
    </w:p>
    <w:p w:rsidR="00424DB1" w:rsidRPr="001325BE" w:rsidRDefault="00424DB1" w:rsidP="00D72696">
      <w:pPr>
        <w:spacing w:after="0" w:line="480" w:lineRule="auto"/>
        <w:ind w:firstLine="720"/>
        <w:jc w:val="both"/>
        <w:rPr>
          <w:rFonts w:asciiTheme="majorBidi" w:hAnsiTheme="majorBidi" w:cstheme="majorBidi"/>
          <w:sz w:val="24"/>
          <w:szCs w:val="24"/>
        </w:rPr>
      </w:pPr>
      <w:r w:rsidRPr="001325BE">
        <w:rPr>
          <w:rFonts w:asciiTheme="majorBidi" w:hAnsiTheme="majorBidi" w:cstheme="majorBidi"/>
          <w:sz w:val="24"/>
          <w:szCs w:val="24"/>
        </w:rPr>
        <w:t xml:space="preserve">The use of Electrical Resistivity Imaging to address a wide variety of hydrological, environmental and geotechnical issues is increasingly popular. The use of vertical electrical sounding is grossly inadequate to map such complex and multi-scale geology. Two dimensional (2D) electrical resistivity imaging, in which the subsurface is assumed to vary vertically down and laterally along the profile but constant in the perpendicular direction, has been used to investigate areas with moderately complex geology (Griffiths and Barker, 1993; Dahlin and Loke, 1998; Olayinka and Yaramanci, 1999; Amidu and Olayinka, 2006; Aizebeokhai </w:t>
      </w:r>
      <w:r w:rsidRPr="001325BE">
        <w:rPr>
          <w:rFonts w:asciiTheme="majorBidi" w:hAnsiTheme="majorBidi" w:cstheme="majorBidi"/>
          <w:i/>
          <w:iCs/>
          <w:sz w:val="24"/>
          <w:szCs w:val="24"/>
        </w:rPr>
        <w:t xml:space="preserve">et al., </w:t>
      </w:r>
      <w:r w:rsidRPr="001325BE">
        <w:rPr>
          <w:rFonts w:asciiTheme="majorBidi" w:hAnsiTheme="majorBidi" w:cstheme="majorBidi"/>
          <w:sz w:val="24"/>
          <w:szCs w:val="24"/>
        </w:rPr>
        <w:t>2010). Electrical resistivity imaging (ERI) has become an important engineering and environmental site investigation tool reasons being that, there is a broad range of resistivity values (Reynolds, 1997) which allows for potential discrimination between various geological materials. Resistivity images are created by inverting tens or hundreds to thousands of individual resistivity measurements (Loke and Barker, 1996; Bentley and Mehran 2004) to produce an approximate model of the subsurface resistivity.</w:t>
      </w:r>
    </w:p>
    <w:p w:rsidR="00424DB1" w:rsidRPr="000813DB" w:rsidRDefault="00424DB1" w:rsidP="00D72696">
      <w:pPr>
        <w:spacing w:after="0" w:line="480" w:lineRule="auto"/>
        <w:jc w:val="both"/>
        <w:rPr>
          <w:rFonts w:asciiTheme="majorBidi" w:hAnsiTheme="majorBidi" w:cstheme="majorBidi"/>
          <w:b/>
          <w:sz w:val="24"/>
          <w:szCs w:val="24"/>
        </w:rPr>
      </w:pPr>
      <w:r>
        <w:rPr>
          <w:rFonts w:asciiTheme="majorBidi" w:hAnsiTheme="majorBidi" w:cstheme="majorBidi"/>
          <w:b/>
          <w:sz w:val="24"/>
          <w:szCs w:val="24"/>
        </w:rPr>
        <w:t>2.2</w:t>
      </w:r>
      <w:r>
        <w:rPr>
          <w:rFonts w:asciiTheme="majorBidi" w:hAnsiTheme="majorBidi" w:cstheme="majorBidi"/>
          <w:b/>
          <w:sz w:val="24"/>
          <w:szCs w:val="24"/>
        </w:rPr>
        <w:tab/>
      </w:r>
      <w:r w:rsidRPr="000813DB">
        <w:rPr>
          <w:rFonts w:asciiTheme="majorBidi" w:hAnsiTheme="majorBidi" w:cstheme="majorBidi"/>
          <w:b/>
          <w:sz w:val="24"/>
          <w:szCs w:val="24"/>
        </w:rPr>
        <w:t>FACTORS RESPONSIBLE FOR RESISTIVITY OF SOIL OR ROCK</w:t>
      </w:r>
    </w:p>
    <w:p w:rsidR="00424DB1" w:rsidRPr="001325BE" w:rsidRDefault="00424DB1" w:rsidP="00D72696">
      <w:pPr>
        <w:spacing w:after="0" w:line="480" w:lineRule="auto"/>
        <w:ind w:firstLine="720"/>
        <w:jc w:val="both"/>
        <w:rPr>
          <w:rFonts w:asciiTheme="majorBidi" w:hAnsiTheme="majorBidi" w:cstheme="majorBidi"/>
          <w:sz w:val="24"/>
          <w:szCs w:val="24"/>
        </w:rPr>
      </w:pPr>
      <w:r w:rsidRPr="001325BE">
        <w:rPr>
          <w:rFonts w:asciiTheme="majorBidi" w:hAnsiTheme="majorBidi" w:cstheme="majorBidi"/>
          <w:sz w:val="24"/>
          <w:szCs w:val="24"/>
        </w:rPr>
        <w:t>These factors include the following</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(1) Porosity,</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(2) Degree of water saturation,</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(3) Concentration of dissolved salts,</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(4) Degree of fracturing,</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(5) Percentage fracture filled with water.</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(Loke, 2000).</w:t>
      </w:r>
    </w:p>
    <w:p w:rsidR="00E54CD6" w:rsidRDefault="00E54CD6" w:rsidP="00D72696">
      <w:pPr>
        <w:spacing w:after="0" w:line="480" w:lineRule="auto"/>
        <w:jc w:val="both"/>
        <w:rPr>
          <w:rFonts w:asciiTheme="majorBidi" w:hAnsiTheme="majorBidi" w:cstheme="majorBidi"/>
          <w:b/>
          <w:sz w:val="24"/>
          <w:szCs w:val="24"/>
        </w:rPr>
      </w:pPr>
    </w:p>
    <w:p w:rsidR="00424DB1" w:rsidRPr="000813DB" w:rsidRDefault="00424DB1" w:rsidP="00D72696">
      <w:pPr>
        <w:spacing w:after="0" w:line="480" w:lineRule="auto"/>
        <w:jc w:val="both"/>
        <w:rPr>
          <w:rFonts w:asciiTheme="majorBidi" w:hAnsiTheme="majorBidi" w:cstheme="majorBidi"/>
          <w:b/>
          <w:sz w:val="24"/>
          <w:szCs w:val="24"/>
        </w:rPr>
      </w:pPr>
      <w:r>
        <w:rPr>
          <w:rFonts w:asciiTheme="majorBidi" w:hAnsiTheme="majorBidi" w:cstheme="majorBidi"/>
          <w:b/>
          <w:sz w:val="24"/>
          <w:szCs w:val="24"/>
        </w:rPr>
        <w:lastRenderedPageBreak/>
        <w:t>2.3</w:t>
      </w:r>
      <w:r>
        <w:rPr>
          <w:rFonts w:asciiTheme="majorBidi" w:hAnsiTheme="majorBidi" w:cstheme="majorBidi"/>
          <w:b/>
          <w:sz w:val="24"/>
          <w:szCs w:val="24"/>
        </w:rPr>
        <w:tab/>
      </w:r>
      <w:r w:rsidRPr="000813DB">
        <w:rPr>
          <w:rFonts w:asciiTheme="majorBidi" w:hAnsiTheme="majorBidi" w:cstheme="majorBidi"/>
          <w:b/>
          <w:sz w:val="24"/>
          <w:szCs w:val="24"/>
        </w:rPr>
        <w:t>TYPICAL RESISTIVITY VALUES FOR DIFFERENT TYPES OF SUBSURFACE</w:t>
      </w:r>
    </w:p>
    <w:p w:rsidR="00424DB1" w:rsidRPr="000813DB" w:rsidRDefault="00424DB1" w:rsidP="00D72696">
      <w:pPr>
        <w:spacing w:after="0" w:line="480" w:lineRule="auto"/>
        <w:jc w:val="both"/>
        <w:rPr>
          <w:rFonts w:asciiTheme="majorBidi" w:hAnsiTheme="majorBidi" w:cstheme="majorBidi"/>
          <w:b/>
          <w:sz w:val="24"/>
          <w:szCs w:val="24"/>
        </w:rPr>
      </w:pPr>
      <w:r w:rsidRPr="000813DB">
        <w:rPr>
          <w:rFonts w:asciiTheme="majorBidi" w:hAnsiTheme="majorBidi" w:cstheme="majorBidi"/>
          <w:b/>
          <w:sz w:val="24"/>
          <w:szCs w:val="24"/>
        </w:rPr>
        <w:t>MATERIALS</w:t>
      </w:r>
    </w:p>
    <w:p w:rsidR="00424DB1" w:rsidRPr="001325BE" w:rsidRDefault="002168F4" w:rsidP="00D72696">
      <w:pPr>
        <w:spacing w:after="0" w:line="480" w:lineRule="auto"/>
        <w:jc w:val="both"/>
        <w:rPr>
          <w:rFonts w:asciiTheme="majorBidi" w:hAnsiTheme="majorBidi" w:cstheme="majorBidi"/>
          <w:sz w:val="24"/>
          <w:szCs w:val="24"/>
        </w:rPr>
      </w:pPr>
      <w:r>
        <w:rPr>
          <w:rFonts w:asciiTheme="majorBidi" w:hAnsiTheme="majorBidi" w:cstheme="majorBidi"/>
          <w:noProof/>
          <w:sz w:val="24"/>
          <w:szCs w:val="24"/>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26" type="#_x0000_t88" style="position:absolute;left:0;text-align:left;margin-left:184.5pt;margin-top:5.2pt;width:27pt;height:84.95pt;z-index:251660288"/>
        </w:pict>
      </w:r>
      <w:r w:rsidR="00424DB1" w:rsidRPr="001325BE">
        <w:rPr>
          <w:rFonts w:asciiTheme="majorBidi" w:hAnsiTheme="majorBidi" w:cstheme="majorBidi"/>
          <w:sz w:val="24"/>
          <w:szCs w:val="24"/>
        </w:rPr>
        <w:t>Granite</w:t>
      </w:r>
      <w:r w:rsidR="00424DB1" w:rsidRPr="001325BE">
        <w:rPr>
          <w:rFonts w:asciiTheme="majorBidi" w:hAnsiTheme="majorBidi" w:cstheme="majorBidi"/>
          <w:sz w:val="24"/>
          <w:szCs w:val="24"/>
        </w:rPr>
        <w:tab/>
      </w:r>
      <w:r w:rsidR="00424DB1" w:rsidRPr="001325BE">
        <w:rPr>
          <w:rFonts w:asciiTheme="majorBidi" w:hAnsiTheme="majorBidi" w:cstheme="majorBidi"/>
          <w:sz w:val="24"/>
          <w:szCs w:val="24"/>
        </w:rPr>
        <w:tab/>
      </w:r>
      <w:r w:rsidR="00424DB1" w:rsidRPr="001325BE">
        <w:rPr>
          <w:rFonts w:asciiTheme="majorBidi" w:hAnsiTheme="majorBidi" w:cstheme="majorBidi"/>
          <w:sz w:val="24"/>
          <w:szCs w:val="24"/>
        </w:rPr>
        <w:tab/>
      </w:r>
      <w:r w:rsidR="001647EA">
        <w:rPr>
          <w:rFonts w:asciiTheme="majorBidi" w:hAnsiTheme="majorBidi" w:cstheme="majorBidi"/>
          <w:sz w:val="24"/>
          <w:szCs w:val="24"/>
        </w:rPr>
        <w:t xml:space="preserve">    </w:t>
      </w:r>
      <w:r w:rsidR="00424DB1" w:rsidRPr="001325BE">
        <w:rPr>
          <w:rFonts w:asciiTheme="majorBidi" w:hAnsiTheme="majorBidi" w:cstheme="majorBidi"/>
          <w:sz w:val="24"/>
          <w:szCs w:val="24"/>
        </w:rPr>
        <w:t>5x10</w:t>
      </w:r>
      <w:r w:rsidR="00424DB1" w:rsidRPr="001325BE">
        <w:rPr>
          <w:rFonts w:asciiTheme="majorBidi" w:hAnsiTheme="majorBidi" w:cstheme="majorBidi"/>
          <w:sz w:val="24"/>
          <w:szCs w:val="24"/>
          <w:vertAlign w:val="superscript"/>
        </w:rPr>
        <w:t>3</w:t>
      </w:r>
      <w:r w:rsidR="00424DB1" w:rsidRPr="001325BE">
        <w:rPr>
          <w:rFonts w:asciiTheme="majorBidi" w:hAnsiTheme="majorBidi" w:cstheme="majorBidi"/>
          <w:sz w:val="24"/>
          <w:szCs w:val="24"/>
        </w:rPr>
        <w:t xml:space="preserve"> – 10</w:t>
      </w:r>
      <w:r w:rsidR="00424DB1" w:rsidRPr="001325BE">
        <w:rPr>
          <w:rFonts w:asciiTheme="majorBidi" w:hAnsiTheme="majorBidi" w:cstheme="majorBidi"/>
          <w:sz w:val="24"/>
          <w:szCs w:val="24"/>
          <w:vertAlign w:val="superscript"/>
        </w:rPr>
        <w:t>6</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Basalt</w:t>
      </w:r>
      <w:r w:rsidRPr="001325BE">
        <w:rPr>
          <w:rFonts w:asciiTheme="majorBidi" w:hAnsiTheme="majorBidi" w:cstheme="majorBidi"/>
          <w:sz w:val="24"/>
          <w:szCs w:val="24"/>
        </w:rPr>
        <w:tab/>
      </w:r>
      <w:r w:rsidRPr="001325BE">
        <w:rPr>
          <w:rFonts w:asciiTheme="majorBidi" w:hAnsiTheme="majorBidi" w:cstheme="majorBidi"/>
          <w:sz w:val="24"/>
          <w:szCs w:val="24"/>
        </w:rPr>
        <w:tab/>
      </w:r>
      <w:r w:rsidRPr="001325BE">
        <w:rPr>
          <w:rFonts w:asciiTheme="majorBidi" w:hAnsiTheme="majorBidi" w:cstheme="majorBidi"/>
          <w:sz w:val="24"/>
          <w:szCs w:val="24"/>
        </w:rPr>
        <w:tab/>
      </w:r>
      <w:r w:rsidR="001647EA">
        <w:rPr>
          <w:rFonts w:asciiTheme="majorBidi" w:hAnsiTheme="majorBidi" w:cstheme="majorBidi"/>
          <w:sz w:val="24"/>
          <w:szCs w:val="24"/>
        </w:rPr>
        <w:t xml:space="preserve">    </w:t>
      </w:r>
      <w:r w:rsidRPr="001325BE">
        <w:rPr>
          <w:rFonts w:asciiTheme="majorBidi" w:hAnsiTheme="majorBidi" w:cstheme="majorBidi"/>
          <w:sz w:val="24"/>
          <w:szCs w:val="24"/>
        </w:rPr>
        <w:t>10</w:t>
      </w:r>
      <w:r w:rsidRPr="001325BE">
        <w:rPr>
          <w:rFonts w:asciiTheme="majorBidi" w:hAnsiTheme="majorBidi" w:cstheme="majorBidi"/>
          <w:sz w:val="24"/>
          <w:szCs w:val="24"/>
          <w:vertAlign w:val="superscript"/>
        </w:rPr>
        <w:t>3</w:t>
      </w:r>
      <w:r w:rsidRPr="001325BE">
        <w:rPr>
          <w:rFonts w:asciiTheme="majorBidi" w:hAnsiTheme="majorBidi" w:cstheme="majorBidi"/>
          <w:sz w:val="24"/>
          <w:szCs w:val="24"/>
        </w:rPr>
        <w:t xml:space="preserve"> - 10</w:t>
      </w:r>
      <w:r w:rsidRPr="001325BE">
        <w:rPr>
          <w:rFonts w:asciiTheme="majorBidi" w:hAnsiTheme="majorBidi" w:cstheme="majorBidi"/>
          <w:sz w:val="24"/>
          <w:szCs w:val="24"/>
          <w:vertAlign w:val="superscript"/>
        </w:rPr>
        <w:t>6</w:t>
      </w:r>
      <w:r w:rsidRPr="001325BE">
        <w:rPr>
          <w:rFonts w:asciiTheme="majorBidi" w:hAnsiTheme="majorBidi" w:cstheme="majorBidi"/>
          <w:sz w:val="24"/>
          <w:szCs w:val="24"/>
        </w:rPr>
        <w:tab/>
      </w:r>
      <w:r w:rsidR="001647EA">
        <w:rPr>
          <w:rFonts w:asciiTheme="majorBidi" w:hAnsiTheme="majorBidi" w:cstheme="majorBidi"/>
          <w:sz w:val="24"/>
          <w:szCs w:val="24"/>
        </w:rPr>
        <w:t xml:space="preserve">           </w:t>
      </w:r>
      <w:r w:rsidRPr="001325BE">
        <w:rPr>
          <w:rFonts w:asciiTheme="majorBidi" w:hAnsiTheme="majorBidi" w:cstheme="majorBidi"/>
          <w:sz w:val="24"/>
          <w:szCs w:val="24"/>
        </w:rPr>
        <w:t>Igneous and Metamorphic Rocks</w:t>
      </w:r>
    </w:p>
    <w:p w:rsidR="00424DB1" w:rsidRPr="001325BE" w:rsidRDefault="00424DB1" w:rsidP="00D72696">
      <w:pPr>
        <w:tabs>
          <w:tab w:val="center" w:pos="4680"/>
        </w:tabs>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Sla</w:t>
      </w:r>
      <w:r w:rsidR="001647EA">
        <w:rPr>
          <w:rFonts w:asciiTheme="majorBidi" w:hAnsiTheme="majorBidi" w:cstheme="majorBidi"/>
          <w:sz w:val="24"/>
          <w:szCs w:val="24"/>
        </w:rPr>
        <w:t xml:space="preserve">te                                </w:t>
      </w:r>
      <w:r w:rsidRPr="001325BE">
        <w:rPr>
          <w:rFonts w:asciiTheme="majorBidi" w:hAnsiTheme="majorBidi" w:cstheme="majorBidi"/>
          <w:sz w:val="24"/>
          <w:szCs w:val="24"/>
        </w:rPr>
        <w:t xml:space="preserve"> 6x10</w:t>
      </w:r>
      <w:r w:rsidRPr="001325BE">
        <w:rPr>
          <w:rFonts w:asciiTheme="majorBidi" w:hAnsiTheme="majorBidi" w:cstheme="majorBidi"/>
          <w:sz w:val="24"/>
          <w:szCs w:val="24"/>
          <w:vertAlign w:val="superscript"/>
        </w:rPr>
        <w:t>2</w:t>
      </w:r>
      <w:r w:rsidRPr="001325BE">
        <w:rPr>
          <w:rFonts w:asciiTheme="majorBidi" w:hAnsiTheme="majorBidi" w:cstheme="majorBidi"/>
          <w:sz w:val="24"/>
          <w:szCs w:val="24"/>
        </w:rPr>
        <w:t xml:space="preserve"> – 4x10</w:t>
      </w:r>
      <w:r w:rsidRPr="001325BE">
        <w:rPr>
          <w:rFonts w:asciiTheme="majorBidi" w:hAnsiTheme="majorBidi" w:cstheme="majorBidi"/>
          <w:sz w:val="24"/>
          <w:szCs w:val="24"/>
          <w:vertAlign w:val="superscript"/>
        </w:rPr>
        <w:t>7</w:t>
      </w:r>
      <w:r w:rsidRPr="001325BE">
        <w:rPr>
          <w:rFonts w:asciiTheme="majorBidi" w:hAnsiTheme="majorBidi" w:cstheme="majorBidi"/>
          <w:sz w:val="24"/>
          <w:szCs w:val="24"/>
        </w:rPr>
        <w:tab/>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Marble</w:t>
      </w:r>
      <w:r w:rsidRPr="001325BE">
        <w:rPr>
          <w:rFonts w:asciiTheme="majorBidi" w:hAnsiTheme="majorBidi" w:cstheme="majorBidi"/>
          <w:sz w:val="24"/>
          <w:szCs w:val="24"/>
        </w:rPr>
        <w:tab/>
      </w:r>
      <w:r w:rsidRPr="001325BE">
        <w:rPr>
          <w:rFonts w:asciiTheme="majorBidi" w:hAnsiTheme="majorBidi" w:cstheme="majorBidi"/>
          <w:sz w:val="24"/>
          <w:szCs w:val="24"/>
        </w:rPr>
        <w:tab/>
      </w:r>
      <w:r w:rsidRPr="001325BE">
        <w:rPr>
          <w:rFonts w:asciiTheme="majorBidi" w:hAnsiTheme="majorBidi" w:cstheme="majorBidi"/>
          <w:sz w:val="24"/>
          <w:szCs w:val="24"/>
        </w:rPr>
        <w:tab/>
      </w:r>
      <w:r w:rsidR="001647EA">
        <w:rPr>
          <w:rFonts w:asciiTheme="majorBidi" w:hAnsiTheme="majorBidi" w:cstheme="majorBidi"/>
          <w:sz w:val="24"/>
          <w:szCs w:val="24"/>
        </w:rPr>
        <w:t xml:space="preserve">    </w:t>
      </w:r>
      <w:r w:rsidRPr="001325BE">
        <w:rPr>
          <w:rFonts w:asciiTheme="majorBidi" w:hAnsiTheme="majorBidi" w:cstheme="majorBidi"/>
          <w:sz w:val="24"/>
          <w:szCs w:val="24"/>
        </w:rPr>
        <w:t>10</w:t>
      </w:r>
      <w:r w:rsidRPr="001325BE">
        <w:rPr>
          <w:rFonts w:asciiTheme="majorBidi" w:hAnsiTheme="majorBidi" w:cstheme="majorBidi"/>
          <w:sz w:val="24"/>
          <w:szCs w:val="24"/>
          <w:vertAlign w:val="superscript"/>
        </w:rPr>
        <w:t>2</w:t>
      </w:r>
      <w:r w:rsidRPr="001325BE">
        <w:rPr>
          <w:rFonts w:asciiTheme="majorBidi" w:hAnsiTheme="majorBidi" w:cstheme="majorBidi"/>
          <w:sz w:val="24"/>
          <w:szCs w:val="24"/>
        </w:rPr>
        <w:t xml:space="preserve"> – 2.5x10</w:t>
      </w:r>
      <w:r w:rsidRPr="001325BE">
        <w:rPr>
          <w:rFonts w:asciiTheme="majorBidi" w:hAnsiTheme="majorBidi" w:cstheme="majorBidi"/>
          <w:sz w:val="24"/>
          <w:szCs w:val="24"/>
          <w:vertAlign w:val="superscript"/>
        </w:rPr>
        <w:t>8</w:t>
      </w:r>
    </w:p>
    <w:p w:rsidR="00424DB1" w:rsidRPr="001325BE" w:rsidRDefault="002168F4" w:rsidP="00D72696">
      <w:pPr>
        <w:spacing w:after="0" w:line="480" w:lineRule="auto"/>
        <w:jc w:val="both"/>
        <w:rPr>
          <w:rFonts w:asciiTheme="majorBidi" w:hAnsiTheme="majorBidi" w:cstheme="majorBidi"/>
          <w:sz w:val="24"/>
          <w:szCs w:val="24"/>
        </w:rPr>
      </w:pPr>
      <w:r>
        <w:rPr>
          <w:rFonts w:asciiTheme="majorBidi" w:hAnsiTheme="majorBidi" w:cstheme="majorBidi"/>
          <w:noProof/>
          <w:sz w:val="24"/>
          <w:szCs w:val="24"/>
        </w:rPr>
        <w:pict>
          <v:shape id="_x0000_s1027" type="#_x0000_t88" style="position:absolute;left:0;text-align:left;margin-left:189.75pt;margin-top:3pt;width:21.75pt;height:88.5pt;z-index:251661312"/>
        </w:pict>
      </w:r>
      <w:r w:rsidR="00424DB1" w:rsidRPr="001325BE">
        <w:rPr>
          <w:rFonts w:asciiTheme="majorBidi" w:hAnsiTheme="majorBidi" w:cstheme="majorBidi"/>
          <w:sz w:val="24"/>
          <w:szCs w:val="24"/>
        </w:rPr>
        <w:t>Quartzite                           10</w:t>
      </w:r>
      <w:r w:rsidR="00424DB1" w:rsidRPr="001325BE">
        <w:rPr>
          <w:rFonts w:asciiTheme="majorBidi" w:hAnsiTheme="majorBidi" w:cstheme="majorBidi"/>
          <w:sz w:val="24"/>
          <w:szCs w:val="24"/>
          <w:vertAlign w:val="superscript"/>
        </w:rPr>
        <w:t>2</w:t>
      </w:r>
      <w:r w:rsidR="00424DB1" w:rsidRPr="001325BE">
        <w:rPr>
          <w:rFonts w:asciiTheme="majorBidi" w:hAnsiTheme="majorBidi" w:cstheme="majorBidi"/>
          <w:sz w:val="24"/>
          <w:szCs w:val="24"/>
        </w:rPr>
        <w:t xml:space="preserve"> – 2x10</w:t>
      </w:r>
      <w:r w:rsidR="00424DB1" w:rsidRPr="001325BE">
        <w:rPr>
          <w:rFonts w:asciiTheme="majorBidi" w:hAnsiTheme="majorBidi" w:cstheme="majorBidi"/>
          <w:sz w:val="24"/>
          <w:szCs w:val="24"/>
          <w:vertAlign w:val="superscript"/>
        </w:rPr>
        <w:t>8</w:t>
      </w:r>
    </w:p>
    <w:p w:rsidR="00424DB1" w:rsidRPr="001325BE" w:rsidRDefault="00424DB1" w:rsidP="00D72696">
      <w:pPr>
        <w:tabs>
          <w:tab w:val="center" w:pos="4680"/>
        </w:tabs>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 xml:space="preserve">Sandstone                  </w:t>
      </w:r>
      <w:r w:rsidR="001647EA">
        <w:rPr>
          <w:rFonts w:asciiTheme="majorBidi" w:hAnsiTheme="majorBidi" w:cstheme="majorBidi"/>
          <w:sz w:val="24"/>
          <w:szCs w:val="24"/>
        </w:rPr>
        <w:t xml:space="preserve">       </w:t>
      </w:r>
      <w:r w:rsidRPr="001325BE">
        <w:rPr>
          <w:rFonts w:asciiTheme="majorBidi" w:hAnsiTheme="majorBidi" w:cstheme="majorBidi"/>
          <w:sz w:val="24"/>
          <w:szCs w:val="24"/>
        </w:rPr>
        <w:t>8 – 4x10</w:t>
      </w:r>
      <w:r w:rsidRPr="001325BE">
        <w:rPr>
          <w:rFonts w:asciiTheme="majorBidi" w:hAnsiTheme="majorBidi" w:cstheme="majorBidi"/>
          <w:sz w:val="24"/>
          <w:szCs w:val="24"/>
          <w:vertAlign w:val="superscript"/>
        </w:rPr>
        <w:t>3</w:t>
      </w:r>
      <w:r w:rsidRPr="001325BE">
        <w:rPr>
          <w:rFonts w:asciiTheme="majorBidi" w:hAnsiTheme="majorBidi" w:cstheme="majorBidi"/>
          <w:sz w:val="24"/>
          <w:szCs w:val="24"/>
        </w:rPr>
        <w:tab/>
      </w:r>
      <w:r w:rsidR="001647EA">
        <w:rPr>
          <w:rFonts w:asciiTheme="majorBidi" w:hAnsiTheme="majorBidi" w:cstheme="majorBidi"/>
          <w:sz w:val="24"/>
          <w:szCs w:val="24"/>
        </w:rPr>
        <w:t xml:space="preserve">              </w:t>
      </w:r>
      <w:r w:rsidRPr="001325BE">
        <w:rPr>
          <w:rFonts w:asciiTheme="majorBidi" w:hAnsiTheme="majorBidi" w:cstheme="majorBidi"/>
          <w:sz w:val="24"/>
          <w:szCs w:val="24"/>
        </w:rPr>
        <w:t xml:space="preserve"> Sedimentary Rocks</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Shale                                 20 – 2x10</w:t>
      </w:r>
      <w:r w:rsidRPr="001325BE">
        <w:rPr>
          <w:rFonts w:asciiTheme="majorBidi" w:hAnsiTheme="majorBidi" w:cstheme="majorBidi"/>
          <w:sz w:val="24"/>
          <w:szCs w:val="24"/>
          <w:vertAlign w:val="superscript"/>
        </w:rPr>
        <w:t>3</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Limestone                         50 – 4x10</w:t>
      </w:r>
      <w:r w:rsidRPr="001325BE">
        <w:rPr>
          <w:rFonts w:asciiTheme="majorBidi" w:hAnsiTheme="majorBidi" w:cstheme="majorBidi"/>
          <w:sz w:val="24"/>
          <w:szCs w:val="24"/>
          <w:vertAlign w:val="superscript"/>
        </w:rPr>
        <w:t>2</w:t>
      </w:r>
    </w:p>
    <w:p w:rsidR="00424DB1" w:rsidRPr="001325BE" w:rsidRDefault="002168F4" w:rsidP="00D72696">
      <w:pPr>
        <w:spacing w:after="0" w:line="480" w:lineRule="auto"/>
        <w:jc w:val="both"/>
        <w:rPr>
          <w:rFonts w:asciiTheme="majorBidi" w:hAnsiTheme="majorBidi" w:cstheme="majorBidi"/>
          <w:sz w:val="24"/>
          <w:szCs w:val="24"/>
        </w:rPr>
      </w:pPr>
      <w:r>
        <w:rPr>
          <w:rFonts w:asciiTheme="majorBidi" w:hAnsiTheme="majorBidi" w:cstheme="majorBidi"/>
          <w:noProof/>
          <w:sz w:val="24"/>
          <w:szCs w:val="24"/>
        </w:rPr>
        <w:pict>
          <v:shape id="_x0000_s1028" type="#_x0000_t88" style="position:absolute;left:0;text-align:left;margin-left:184.5pt;margin-top:.4pt;width:23.25pt;height:91.1pt;z-index:251662336"/>
        </w:pict>
      </w:r>
      <w:r w:rsidR="00424DB1" w:rsidRPr="001325BE">
        <w:rPr>
          <w:rFonts w:asciiTheme="majorBidi" w:hAnsiTheme="majorBidi" w:cstheme="majorBidi"/>
          <w:sz w:val="24"/>
          <w:szCs w:val="24"/>
        </w:rPr>
        <w:t>Cla</w:t>
      </w:r>
      <w:r w:rsidR="001647EA">
        <w:rPr>
          <w:rFonts w:asciiTheme="majorBidi" w:hAnsiTheme="majorBidi" w:cstheme="majorBidi"/>
          <w:sz w:val="24"/>
          <w:szCs w:val="24"/>
        </w:rPr>
        <w:t xml:space="preserve">y                             </w:t>
      </w:r>
      <w:r w:rsidR="00424DB1" w:rsidRPr="001325BE">
        <w:rPr>
          <w:rFonts w:asciiTheme="majorBidi" w:hAnsiTheme="majorBidi" w:cstheme="majorBidi"/>
          <w:sz w:val="24"/>
          <w:szCs w:val="24"/>
        </w:rPr>
        <w:t xml:space="preserve">      1 – 100</w:t>
      </w:r>
    </w:p>
    <w:p w:rsidR="00424DB1" w:rsidRPr="001325BE" w:rsidRDefault="00424DB1" w:rsidP="00D72696">
      <w:pPr>
        <w:tabs>
          <w:tab w:val="center" w:pos="4680"/>
        </w:tabs>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 xml:space="preserve">Aluminum                 </w:t>
      </w:r>
      <w:r w:rsidR="001647EA">
        <w:rPr>
          <w:rFonts w:asciiTheme="majorBidi" w:hAnsiTheme="majorBidi" w:cstheme="majorBidi"/>
          <w:sz w:val="24"/>
          <w:szCs w:val="24"/>
        </w:rPr>
        <w:t xml:space="preserve">         </w:t>
      </w:r>
      <w:r w:rsidRPr="001325BE">
        <w:rPr>
          <w:rFonts w:asciiTheme="majorBidi" w:hAnsiTheme="majorBidi" w:cstheme="majorBidi"/>
          <w:sz w:val="24"/>
          <w:szCs w:val="24"/>
        </w:rPr>
        <w:t xml:space="preserve">10 – 800  </w:t>
      </w:r>
      <w:r w:rsidRPr="001325BE">
        <w:rPr>
          <w:rFonts w:asciiTheme="majorBidi" w:hAnsiTheme="majorBidi" w:cstheme="majorBidi"/>
          <w:sz w:val="24"/>
          <w:szCs w:val="24"/>
        </w:rPr>
        <w:tab/>
      </w:r>
      <w:r w:rsidR="001647EA">
        <w:rPr>
          <w:rFonts w:asciiTheme="majorBidi" w:hAnsiTheme="majorBidi" w:cstheme="majorBidi"/>
          <w:sz w:val="24"/>
          <w:szCs w:val="24"/>
        </w:rPr>
        <w:t xml:space="preserve">         </w:t>
      </w:r>
      <w:r w:rsidRPr="001325BE">
        <w:rPr>
          <w:rFonts w:asciiTheme="majorBidi" w:hAnsiTheme="majorBidi" w:cstheme="majorBidi"/>
          <w:sz w:val="24"/>
          <w:szCs w:val="24"/>
        </w:rPr>
        <w:t xml:space="preserve"> Soils and Waters</w:t>
      </w:r>
    </w:p>
    <w:p w:rsidR="00424DB1" w:rsidRPr="001325BE" w:rsidRDefault="001647EA" w:rsidP="00D72696">
      <w:pPr>
        <w:spacing w:after="0" w:line="480" w:lineRule="auto"/>
        <w:jc w:val="both"/>
        <w:rPr>
          <w:rFonts w:asciiTheme="majorBidi" w:hAnsiTheme="majorBidi" w:cstheme="majorBidi"/>
          <w:sz w:val="24"/>
          <w:szCs w:val="24"/>
        </w:rPr>
      </w:pPr>
      <w:r>
        <w:rPr>
          <w:rFonts w:asciiTheme="majorBidi" w:hAnsiTheme="majorBidi" w:cstheme="majorBidi"/>
          <w:sz w:val="24"/>
          <w:szCs w:val="24"/>
        </w:rPr>
        <w:t xml:space="preserve">Groundwater (fresh)  </w:t>
      </w:r>
      <w:r w:rsidR="00424DB1" w:rsidRPr="001325BE">
        <w:rPr>
          <w:rFonts w:asciiTheme="majorBidi" w:hAnsiTheme="majorBidi" w:cstheme="majorBidi"/>
          <w:sz w:val="24"/>
          <w:szCs w:val="24"/>
        </w:rPr>
        <w:t xml:space="preserve">        10 – 100</w:t>
      </w:r>
    </w:p>
    <w:p w:rsidR="00424DB1" w:rsidRPr="001325BE" w:rsidRDefault="001647EA" w:rsidP="00D72696">
      <w:pPr>
        <w:spacing w:after="0" w:line="480" w:lineRule="auto"/>
        <w:jc w:val="both"/>
        <w:rPr>
          <w:rFonts w:asciiTheme="majorBidi" w:hAnsiTheme="majorBidi" w:cstheme="majorBidi"/>
          <w:sz w:val="24"/>
          <w:szCs w:val="24"/>
        </w:rPr>
      </w:pPr>
      <w:r>
        <w:rPr>
          <w:rFonts w:asciiTheme="majorBidi" w:hAnsiTheme="majorBidi" w:cstheme="majorBidi"/>
          <w:sz w:val="24"/>
          <w:szCs w:val="24"/>
        </w:rPr>
        <w:t xml:space="preserve">Sea water                  </w:t>
      </w:r>
      <w:r w:rsidR="00424DB1" w:rsidRPr="001325BE">
        <w:rPr>
          <w:rFonts w:asciiTheme="majorBidi" w:hAnsiTheme="majorBidi" w:cstheme="majorBidi"/>
          <w:sz w:val="24"/>
          <w:szCs w:val="24"/>
        </w:rPr>
        <w:t xml:space="preserve">         </w:t>
      </w:r>
      <w:r>
        <w:rPr>
          <w:rFonts w:asciiTheme="majorBidi" w:hAnsiTheme="majorBidi" w:cstheme="majorBidi"/>
          <w:sz w:val="24"/>
          <w:szCs w:val="24"/>
        </w:rPr>
        <w:t xml:space="preserve"> </w:t>
      </w:r>
      <w:r w:rsidR="00424DB1" w:rsidRPr="001325BE">
        <w:rPr>
          <w:rFonts w:asciiTheme="majorBidi" w:hAnsiTheme="majorBidi" w:cstheme="majorBidi"/>
          <w:sz w:val="24"/>
          <w:szCs w:val="24"/>
        </w:rPr>
        <w:t>0.2</w:t>
      </w:r>
    </w:p>
    <w:p w:rsidR="00424DB1" w:rsidRPr="001325BE" w:rsidRDefault="00424DB1" w:rsidP="00D72696">
      <w:pPr>
        <w:spacing w:after="0" w:line="480" w:lineRule="auto"/>
        <w:jc w:val="both"/>
        <w:rPr>
          <w:rFonts w:asciiTheme="majorBidi" w:hAnsiTheme="majorBidi" w:cstheme="majorBidi"/>
          <w:sz w:val="24"/>
          <w:szCs w:val="24"/>
        </w:rPr>
      </w:pPr>
    </w:p>
    <w:p w:rsidR="00424DB1" w:rsidRPr="001325BE" w:rsidRDefault="002168F4" w:rsidP="00D72696">
      <w:pPr>
        <w:spacing w:after="0" w:line="480" w:lineRule="auto"/>
        <w:jc w:val="both"/>
        <w:rPr>
          <w:rFonts w:asciiTheme="majorBidi" w:hAnsiTheme="majorBidi" w:cstheme="majorBidi"/>
          <w:sz w:val="24"/>
          <w:szCs w:val="24"/>
        </w:rPr>
      </w:pPr>
      <w:r>
        <w:rPr>
          <w:rFonts w:asciiTheme="majorBidi" w:hAnsiTheme="majorBidi" w:cstheme="majorBidi"/>
          <w:noProof/>
          <w:sz w:val="24"/>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9" type="#_x0000_t13" style="position:absolute;left:0;text-align:left;margin-left:171pt;margin-top:3.75pt;width:18.75pt;height:7.5pt;z-index:251663360"/>
        </w:pict>
      </w:r>
      <w:r w:rsidR="00424DB1" w:rsidRPr="001325BE">
        <w:rPr>
          <w:rFonts w:asciiTheme="majorBidi" w:hAnsiTheme="majorBidi" w:cstheme="majorBidi"/>
          <w:sz w:val="24"/>
          <w:szCs w:val="24"/>
        </w:rPr>
        <w:t>Igneous</w:t>
      </w:r>
      <w:r w:rsidR="001647EA">
        <w:rPr>
          <w:rFonts w:asciiTheme="majorBidi" w:hAnsiTheme="majorBidi" w:cstheme="majorBidi"/>
          <w:sz w:val="24"/>
          <w:szCs w:val="24"/>
        </w:rPr>
        <w:t xml:space="preserve"> and Metamorphic Rocks        </w:t>
      </w:r>
      <w:r w:rsidR="00424DB1" w:rsidRPr="001325BE">
        <w:rPr>
          <w:rFonts w:asciiTheme="majorBidi" w:hAnsiTheme="majorBidi" w:cstheme="majorBidi"/>
          <w:sz w:val="24"/>
          <w:szCs w:val="24"/>
        </w:rPr>
        <w:t xml:space="preserve"> high resistivity values and greatly dependent on the factors above.</w:t>
      </w:r>
    </w:p>
    <w:p w:rsidR="00424DB1" w:rsidRPr="001325BE" w:rsidRDefault="002168F4" w:rsidP="00D72696">
      <w:pPr>
        <w:spacing w:after="0" w:line="480" w:lineRule="auto"/>
        <w:jc w:val="both"/>
        <w:rPr>
          <w:rFonts w:asciiTheme="majorBidi" w:hAnsiTheme="majorBidi" w:cstheme="majorBidi"/>
          <w:sz w:val="24"/>
          <w:szCs w:val="24"/>
        </w:rPr>
      </w:pPr>
      <w:r>
        <w:rPr>
          <w:rFonts w:asciiTheme="majorBidi" w:hAnsiTheme="majorBidi" w:cstheme="majorBidi"/>
          <w:noProof/>
          <w:sz w:val="24"/>
          <w:szCs w:val="24"/>
        </w:rPr>
        <w:pict>
          <v:shape id="_x0000_s1030" type="#_x0000_t13" style="position:absolute;left:0;text-align:left;margin-left:102.75pt;margin-top:3.3pt;width:18.75pt;height:8.25pt;z-index:251664384"/>
        </w:pict>
      </w:r>
      <w:r w:rsidR="001647EA">
        <w:rPr>
          <w:rFonts w:asciiTheme="majorBidi" w:hAnsiTheme="majorBidi" w:cstheme="majorBidi"/>
          <w:sz w:val="24"/>
          <w:szCs w:val="24"/>
        </w:rPr>
        <w:t xml:space="preserve">Sedimentary Rock s        </w:t>
      </w:r>
      <w:r w:rsidR="00424DB1" w:rsidRPr="001325BE">
        <w:rPr>
          <w:rFonts w:asciiTheme="majorBidi" w:hAnsiTheme="majorBidi" w:cstheme="majorBidi"/>
          <w:sz w:val="24"/>
          <w:szCs w:val="24"/>
        </w:rPr>
        <w:t xml:space="preserve"> lower resistivity values since they are more pore and have higher water content.</w:t>
      </w:r>
    </w:p>
    <w:p w:rsidR="00424DB1" w:rsidRPr="001325BE" w:rsidRDefault="002168F4" w:rsidP="00D72696">
      <w:pPr>
        <w:spacing w:after="0" w:line="480" w:lineRule="auto"/>
        <w:jc w:val="both"/>
        <w:rPr>
          <w:rFonts w:asciiTheme="majorBidi" w:hAnsiTheme="majorBidi" w:cstheme="majorBidi"/>
          <w:sz w:val="24"/>
          <w:szCs w:val="24"/>
        </w:rPr>
      </w:pPr>
      <w:r>
        <w:rPr>
          <w:rFonts w:asciiTheme="majorBidi" w:hAnsiTheme="majorBidi" w:cstheme="majorBidi"/>
          <w:noProof/>
          <w:sz w:val="24"/>
          <w:szCs w:val="24"/>
        </w:rPr>
        <w:pict>
          <v:shape id="_x0000_s1031" type="#_x0000_t13" style="position:absolute;left:0;text-align:left;margin-left:143.25pt;margin-top:3.1pt;width:18.75pt;height:8.25pt;z-index:251665408"/>
        </w:pict>
      </w:r>
      <w:r w:rsidR="00424DB1" w:rsidRPr="001325BE">
        <w:rPr>
          <w:rFonts w:asciiTheme="majorBidi" w:hAnsiTheme="majorBidi" w:cstheme="majorBidi"/>
          <w:sz w:val="24"/>
          <w:szCs w:val="24"/>
        </w:rPr>
        <w:t>Wet Soils and Ground water          even lower resistivity values.</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(Loke, 2000).</w:t>
      </w:r>
    </w:p>
    <w:p w:rsidR="00424DB1" w:rsidRDefault="00424DB1" w:rsidP="00D72696">
      <w:pPr>
        <w:spacing w:after="0" w:line="480" w:lineRule="auto"/>
        <w:ind w:firstLine="720"/>
        <w:jc w:val="both"/>
        <w:rPr>
          <w:rFonts w:asciiTheme="majorBidi" w:hAnsiTheme="majorBidi" w:cstheme="majorBidi"/>
          <w:sz w:val="24"/>
          <w:szCs w:val="24"/>
        </w:rPr>
      </w:pPr>
      <w:r w:rsidRPr="001325BE">
        <w:rPr>
          <w:rFonts w:asciiTheme="majorBidi" w:hAnsiTheme="majorBidi" w:cstheme="majorBidi"/>
          <w:sz w:val="24"/>
          <w:szCs w:val="24"/>
        </w:rPr>
        <w:t xml:space="preserve">The objective of this study is to find out how anomalous zone in the subsurface can be correlated with typical resistivity values of soils above using electrical resistivity imaging techniques. The electrical resistivity data were obtained using the ABEM SAS </w:t>
      </w:r>
      <w:r w:rsidRPr="001325BE">
        <w:rPr>
          <w:rFonts w:asciiTheme="majorBidi" w:hAnsiTheme="majorBidi" w:cstheme="majorBidi"/>
          <w:sz w:val="24"/>
          <w:szCs w:val="24"/>
        </w:rPr>
        <w:lastRenderedPageBreak/>
        <w:t xml:space="preserve">(signal averaging system) 300C Terrameter. The Schlumberger Electrode Configuration method which is very suitable for shallow depth investigation of the subsurface was employed with a view of detecting lateral variation of apparent resistivity within the study area. It is important to understand that Electrical Resistivity, though a fundamental property of earth materials, it varies with rock or sediment type, porosity and the quality and quantity of water. Electricity can be conducted in the earth electrolytically by interstitial fluids (usually water) and electronically by certain materials, such as clay minerals, by cation exchange. As a result, poorer quality ground water (that is water with higher concentrations of dissolved solids) or sediments with higher clay content are usually more conductive (Zohdy </w:t>
      </w:r>
      <w:r w:rsidRPr="001325BE">
        <w:rPr>
          <w:rFonts w:asciiTheme="majorBidi" w:hAnsiTheme="majorBidi" w:cstheme="majorBidi"/>
          <w:i/>
          <w:sz w:val="24"/>
          <w:szCs w:val="24"/>
        </w:rPr>
        <w:t>et al.,</w:t>
      </w:r>
      <w:r w:rsidRPr="001325BE">
        <w:rPr>
          <w:rFonts w:asciiTheme="majorBidi" w:hAnsiTheme="majorBidi" w:cstheme="majorBidi"/>
          <w:sz w:val="24"/>
          <w:szCs w:val="24"/>
        </w:rPr>
        <w:t xml:space="preserve"> 1974, Alile </w:t>
      </w:r>
      <w:r w:rsidRPr="001325BE">
        <w:rPr>
          <w:rFonts w:asciiTheme="majorBidi" w:hAnsiTheme="majorBidi" w:cstheme="majorBidi"/>
          <w:i/>
          <w:iCs/>
          <w:sz w:val="24"/>
          <w:szCs w:val="24"/>
        </w:rPr>
        <w:t>et al.,</w:t>
      </w:r>
      <w:r w:rsidRPr="001325BE">
        <w:rPr>
          <w:rFonts w:asciiTheme="majorBidi" w:hAnsiTheme="majorBidi" w:cstheme="majorBidi"/>
          <w:sz w:val="24"/>
          <w:szCs w:val="24"/>
        </w:rPr>
        <w:t xml:space="preserve"> 2011). Resistivity is expressed in ohm-meters, and is an estimate of the earth resistivity calculated using the relationship between resistivity, an electric field, and current density (ohm’s law), and the geometry constant, spacing of the current and potential electrodes. Where the earth is not homogeneous and isotropic, this estimate is called the apparent resistivity, which is an average of the true resistivity in th</w:t>
      </w:r>
      <w:r>
        <w:rPr>
          <w:rFonts w:asciiTheme="majorBidi" w:hAnsiTheme="majorBidi" w:cstheme="majorBidi"/>
          <w:sz w:val="24"/>
          <w:szCs w:val="24"/>
        </w:rPr>
        <w:t>e measured section of the earth</w:t>
      </w:r>
    </w:p>
    <w:p w:rsidR="00424DB1" w:rsidRPr="000813DB" w:rsidRDefault="00424DB1" w:rsidP="00D72696">
      <w:pPr>
        <w:spacing w:after="0" w:line="480" w:lineRule="auto"/>
        <w:jc w:val="both"/>
        <w:rPr>
          <w:rFonts w:asciiTheme="majorBidi" w:hAnsiTheme="majorBidi" w:cstheme="majorBidi"/>
          <w:b/>
          <w:sz w:val="24"/>
          <w:szCs w:val="24"/>
        </w:rPr>
      </w:pPr>
      <w:r>
        <w:rPr>
          <w:rFonts w:asciiTheme="majorBidi" w:hAnsiTheme="majorBidi" w:cstheme="majorBidi"/>
          <w:b/>
          <w:sz w:val="24"/>
          <w:szCs w:val="24"/>
        </w:rPr>
        <w:t>2.4</w:t>
      </w:r>
      <w:r>
        <w:rPr>
          <w:rFonts w:asciiTheme="majorBidi" w:hAnsiTheme="majorBidi" w:cstheme="majorBidi"/>
          <w:b/>
          <w:sz w:val="24"/>
          <w:szCs w:val="24"/>
        </w:rPr>
        <w:tab/>
      </w:r>
      <w:r w:rsidRPr="000813DB">
        <w:rPr>
          <w:rFonts w:asciiTheme="majorBidi" w:hAnsiTheme="majorBidi" w:cstheme="majorBidi"/>
          <w:b/>
          <w:sz w:val="24"/>
          <w:szCs w:val="24"/>
        </w:rPr>
        <w:t>SCHLUMBERGER ARRAY METHOD</w:t>
      </w:r>
    </w:p>
    <w:p w:rsidR="00424DB1" w:rsidRPr="001325BE" w:rsidRDefault="00424DB1" w:rsidP="00D72696">
      <w:pPr>
        <w:spacing w:after="0" w:line="480" w:lineRule="auto"/>
        <w:ind w:firstLine="720"/>
        <w:jc w:val="both"/>
        <w:rPr>
          <w:rFonts w:asciiTheme="majorBidi" w:hAnsiTheme="majorBidi" w:cstheme="majorBidi"/>
          <w:sz w:val="24"/>
          <w:szCs w:val="24"/>
        </w:rPr>
      </w:pPr>
      <w:r w:rsidRPr="001325BE">
        <w:rPr>
          <w:rFonts w:asciiTheme="majorBidi" w:hAnsiTheme="majorBidi" w:cstheme="majorBidi"/>
          <w:sz w:val="24"/>
          <w:szCs w:val="24"/>
        </w:rPr>
        <w:t>In the Schlumberger array configuration, potential electrodes are nested within the current</w:t>
      </w:r>
      <w:r w:rsidR="00EB6641">
        <w:rPr>
          <w:rFonts w:asciiTheme="majorBidi" w:hAnsiTheme="majorBidi" w:cstheme="majorBidi"/>
          <w:sz w:val="24"/>
          <w:szCs w:val="24"/>
        </w:rPr>
        <w:t xml:space="preserve"> e</w:t>
      </w:r>
      <w:r w:rsidRPr="001325BE">
        <w:rPr>
          <w:rFonts w:asciiTheme="majorBidi" w:hAnsiTheme="majorBidi" w:cstheme="majorBidi"/>
          <w:sz w:val="24"/>
          <w:szCs w:val="24"/>
        </w:rPr>
        <w:t xml:space="preserve">lectrodes with a common lateral distance between adjacent electrodes called the electrode a-spacing. For sounding measurements, the electrodes in a Schlumberger array are expanded about a center point by equally incrementing the a-spacing. The current therefore progressively passes into deeper layers, with the nominal depth of investigation being equal to the a-spacing. This procedure provides apparent resistivity values that are dependent upon vertical conductivity variations of the subsurface. The geometric factor for the Schlumberger array is G(k) = 2a. This simplicity of algebraic form as well as in-field set-up is part of this array’s appeal. The Schlumberger array generally provides for </w:t>
      </w:r>
      <w:r w:rsidRPr="001325BE">
        <w:rPr>
          <w:rFonts w:asciiTheme="majorBidi" w:hAnsiTheme="majorBidi" w:cstheme="majorBidi"/>
          <w:sz w:val="24"/>
          <w:szCs w:val="24"/>
        </w:rPr>
        <w:lastRenderedPageBreak/>
        <w:t xml:space="preserve">high signal-to-noise ratios, good resolution of horizontal layers, and good depth sensitivity. (Ward, 1990; Cardimona, 1990). The classical methods of geoelectrical resistivity surveys have undergone significant changes in the last three decades. The traditional horizontal layering technique are rapidly being replaced with two dimensional (2D) and three-dimensional (3D) models of data acquisition especially in complex and heterogeneous subsurface media. Field techniques have advanced from measurements made at separate and independent points to automated measuring systems with multi-electrode array along the profiles. Data acquisition was more or less carried out manually till the 1980s, and this was labour intensive and slow, and the quality of the resistivity data poorer. A range of fast automated multi-electrode and multi-channel data acquisition systems now exist that allows flexibility in the acquisition of geoelectrical resistivity data (Barker, 1981; Stummer and Maurer, 2001; Auken </w:t>
      </w:r>
      <w:r w:rsidRPr="001325BE">
        <w:rPr>
          <w:rFonts w:asciiTheme="majorBidi" w:hAnsiTheme="majorBidi" w:cstheme="majorBidi"/>
          <w:i/>
          <w:sz w:val="24"/>
          <w:szCs w:val="24"/>
        </w:rPr>
        <w:t>et al.,</w:t>
      </w:r>
      <w:r w:rsidRPr="001325BE">
        <w:rPr>
          <w:rFonts w:asciiTheme="majorBidi" w:hAnsiTheme="majorBidi" w:cstheme="majorBidi"/>
          <w:sz w:val="24"/>
          <w:szCs w:val="24"/>
        </w:rPr>
        <w:t xml:space="preserve"> 2006; Aizebeokhai, 2010).</w:t>
      </w:r>
    </w:p>
    <w:p w:rsidR="00424DB1" w:rsidRPr="001325BE" w:rsidRDefault="00424DB1" w:rsidP="00D72696">
      <w:pPr>
        <w:spacing w:after="0" w:line="480" w:lineRule="auto"/>
        <w:ind w:firstLine="720"/>
        <w:jc w:val="both"/>
        <w:rPr>
          <w:rFonts w:asciiTheme="majorBidi" w:hAnsiTheme="majorBidi" w:cstheme="majorBidi"/>
          <w:sz w:val="24"/>
          <w:szCs w:val="24"/>
        </w:rPr>
      </w:pPr>
      <w:r w:rsidRPr="001325BE">
        <w:rPr>
          <w:rFonts w:asciiTheme="majorBidi" w:hAnsiTheme="majorBidi" w:cstheme="majorBidi"/>
          <w:sz w:val="24"/>
          <w:szCs w:val="24"/>
        </w:rPr>
        <w:t>Traditionally, electrical resistivity surveying was limited to either delineating the variation of apparent resistivity over a surface or compiling quasi-2D sections from a rather limited numbers of vertical electrical soundings (VES). The use of multi-electrode/multi-channel systems for data acquisition in geoelectrical resistivity surveys has led to a dramatic increase in field productivity as well as increased quality and reliability of subsurface resistivity information obtained. Initially, multi-electrode systems with manual switching (Barker, 1981, Aizebeokhai, 2010) were used before the emergence of computer-controlled multi-electrode/multi-channel systems with automatic measurements and data quality control, which has tremendous impact on the quality of the data and the speed with which they are collected. Intelligent multi-electrode with built-in- preamplifiers, analog-to-digital converters, and digital transmission lines can now be effectively used for data acquisition.</w:t>
      </w:r>
    </w:p>
    <w:p w:rsidR="00E54CD6" w:rsidRDefault="00E54CD6" w:rsidP="00D72696">
      <w:pPr>
        <w:spacing w:after="0" w:line="480" w:lineRule="auto"/>
        <w:jc w:val="both"/>
        <w:rPr>
          <w:rFonts w:asciiTheme="majorBidi" w:hAnsiTheme="majorBidi" w:cstheme="majorBidi"/>
          <w:b/>
          <w:sz w:val="24"/>
          <w:szCs w:val="24"/>
        </w:rPr>
      </w:pPr>
    </w:p>
    <w:p w:rsidR="00424DB1" w:rsidRPr="000813DB" w:rsidRDefault="00424DB1" w:rsidP="00D72696">
      <w:pPr>
        <w:spacing w:after="0" w:line="480" w:lineRule="auto"/>
        <w:jc w:val="both"/>
        <w:rPr>
          <w:rFonts w:asciiTheme="majorBidi" w:hAnsiTheme="majorBidi" w:cstheme="majorBidi"/>
          <w:b/>
          <w:sz w:val="24"/>
          <w:szCs w:val="24"/>
        </w:rPr>
      </w:pPr>
      <w:r>
        <w:rPr>
          <w:rFonts w:asciiTheme="majorBidi" w:hAnsiTheme="majorBidi" w:cstheme="majorBidi"/>
          <w:b/>
          <w:sz w:val="24"/>
          <w:szCs w:val="24"/>
        </w:rPr>
        <w:lastRenderedPageBreak/>
        <w:t>2.4.</w:t>
      </w:r>
      <w:r w:rsidRPr="000813DB">
        <w:rPr>
          <w:rFonts w:asciiTheme="majorBidi" w:hAnsiTheme="majorBidi" w:cstheme="majorBidi"/>
          <w:b/>
          <w:sz w:val="24"/>
          <w:szCs w:val="24"/>
        </w:rPr>
        <w:t>1 LIMITATIONS</w:t>
      </w:r>
    </w:p>
    <w:p w:rsidR="00424DB1" w:rsidRPr="001325BE" w:rsidRDefault="00424DB1" w:rsidP="00D72696">
      <w:pPr>
        <w:spacing w:after="0" w:line="480" w:lineRule="auto"/>
        <w:ind w:firstLine="720"/>
        <w:jc w:val="both"/>
        <w:rPr>
          <w:rFonts w:asciiTheme="majorBidi" w:hAnsiTheme="majorBidi" w:cstheme="majorBidi"/>
          <w:sz w:val="24"/>
          <w:szCs w:val="24"/>
        </w:rPr>
      </w:pPr>
      <w:r w:rsidRPr="001325BE">
        <w:rPr>
          <w:rFonts w:asciiTheme="majorBidi" w:hAnsiTheme="majorBidi" w:cstheme="majorBidi"/>
          <w:sz w:val="24"/>
          <w:szCs w:val="24"/>
        </w:rPr>
        <w:t>Electrical resistivity, however, has a number of limitations. The following is a list of the most significant issues that should be considered when selecting this method:</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i. Electrodes must be in direct contact with soil; if concrete or asphalt is present, holes must be drilled for inserting the electrodes and then refilled when the survey is complete.</w:t>
      </w:r>
    </w:p>
    <w:p w:rsidR="00424DB1" w:rsidRPr="001325BE"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ii. For deep investigations, electrode arrays can be quite long. The distance between outside electrodes must be 4 to 5 times the depth of investigation.</w:t>
      </w:r>
    </w:p>
    <w:p w:rsidR="00424DB1" w:rsidRDefault="00424DB1" w:rsidP="00D72696">
      <w:pPr>
        <w:spacing w:after="0" w:line="480" w:lineRule="auto"/>
        <w:jc w:val="both"/>
        <w:rPr>
          <w:rFonts w:asciiTheme="majorBidi" w:hAnsiTheme="majorBidi" w:cstheme="majorBidi"/>
          <w:sz w:val="24"/>
          <w:szCs w:val="24"/>
        </w:rPr>
      </w:pPr>
      <w:r w:rsidRPr="001325BE">
        <w:rPr>
          <w:rFonts w:asciiTheme="majorBidi" w:hAnsiTheme="majorBidi" w:cstheme="majorBidi"/>
          <w:sz w:val="24"/>
          <w:szCs w:val="24"/>
        </w:rPr>
        <w:t>iii. Measurements may be limited by either highly conductive or highly resistive surface soils. If shallow clays and extremely shallow groundwater are present, most of the current may concentrate at the surface. Although the condition is very rare, the presence of thick, dry, gravelly material (or massive dry material) at the surface may prevent the current from entering the ground.</w:t>
      </w:r>
    </w:p>
    <w:p w:rsidR="00424DB1" w:rsidRDefault="00424DB1" w:rsidP="00424DB1">
      <w:pPr>
        <w:spacing w:after="0" w:line="480" w:lineRule="auto"/>
        <w:jc w:val="both"/>
        <w:rPr>
          <w:rFonts w:ascii="Times New Roman" w:hAnsi="Times New Roman" w:cs="Times New Roman"/>
          <w:sz w:val="24"/>
          <w:szCs w:val="24"/>
        </w:rPr>
      </w:pPr>
    </w:p>
    <w:p w:rsidR="00424DB1" w:rsidRPr="00685D60" w:rsidRDefault="00424DB1" w:rsidP="00424DB1">
      <w:pPr>
        <w:spacing w:after="0" w:line="480" w:lineRule="auto"/>
        <w:jc w:val="both"/>
        <w:rPr>
          <w:rFonts w:ascii="Times New Roman" w:hAnsi="Times New Roman" w:cs="Times New Roman"/>
          <w:sz w:val="24"/>
          <w:szCs w:val="24"/>
        </w:rPr>
      </w:pPr>
    </w:p>
    <w:p w:rsidR="00424DB1" w:rsidRDefault="00424DB1" w:rsidP="00424DB1">
      <w:pPr>
        <w:tabs>
          <w:tab w:val="left" w:pos="3240"/>
        </w:tabs>
        <w:spacing w:after="0" w:line="480" w:lineRule="auto"/>
        <w:jc w:val="center"/>
        <w:rPr>
          <w:rFonts w:ascii="Times New Roman" w:hAnsi="Times New Roman" w:cs="Times New Roman"/>
          <w:b/>
          <w:sz w:val="24"/>
          <w:szCs w:val="24"/>
        </w:rPr>
      </w:pPr>
    </w:p>
    <w:p w:rsidR="00424DB1" w:rsidRDefault="00424DB1" w:rsidP="00424DB1">
      <w:pPr>
        <w:tabs>
          <w:tab w:val="left" w:pos="3240"/>
        </w:tabs>
        <w:spacing w:after="0" w:line="480" w:lineRule="auto"/>
        <w:jc w:val="center"/>
        <w:rPr>
          <w:rFonts w:ascii="Times New Roman" w:hAnsi="Times New Roman" w:cs="Times New Roman"/>
          <w:b/>
          <w:sz w:val="24"/>
          <w:szCs w:val="24"/>
        </w:rPr>
      </w:pPr>
    </w:p>
    <w:p w:rsidR="00424DB1" w:rsidRDefault="00424DB1" w:rsidP="00424DB1">
      <w:pPr>
        <w:tabs>
          <w:tab w:val="left" w:pos="3240"/>
        </w:tabs>
        <w:spacing w:after="0" w:line="480" w:lineRule="auto"/>
        <w:jc w:val="center"/>
        <w:rPr>
          <w:rFonts w:ascii="Times New Roman" w:hAnsi="Times New Roman" w:cs="Times New Roman"/>
          <w:b/>
          <w:sz w:val="24"/>
          <w:szCs w:val="24"/>
        </w:rPr>
      </w:pPr>
    </w:p>
    <w:p w:rsidR="00D72696" w:rsidRDefault="00D72696" w:rsidP="00424DB1">
      <w:pPr>
        <w:tabs>
          <w:tab w:val="left" w:pos="3240"/>
        </w:tabs>
        <w:spacing w:after="0" w:line="480" w:lineRule="auto"/>
        <w:jc w:val="center"/>
        <w:rPr>
          <w:rFonts w:ascii="Times New Roman" w:hAnsi="Times New Roman" w:cs="Times New Roman"/>
          <w:b/>
          <w:sz w:val="24"/>
          <w:szCs w:val="24"/>
        </w:rPr>
      </w:pPr>
    </w:p>
    <w:p w:rsidR="00D72696" w:rsidRDefault="00D72696" w:rsidP="00424DB1">
      <w:pPr>
        <w:tabs>
          <w:tab w:val="left" w:pos="3240"/>
        </w:tabs>
        <w:spacing w:after="0" w:line="480" w:lineRule="auto"/>
        <w:jc w:val="center"/>
        <w:rPr>
          <w:rFonts w:ascii="Times New Roman" w:hAnsi="Times New Roman" w:cs="Times New Roman"/>
          <w:b/>
          <w:sz w:val="24"/>
          <w:szCs w:val="24"/>
        </w:rPr>
      </w:pPr>
    </w:p>
    <w:p w:rsidR="001647EA" w:rsidRDefault="001647EA" w:rsidP="00424DB1">
      <w:pPr>
        <w:tabs>
          <w:tab w:val="left" w:pos="3240"/>
        </w:tabs>
        <w:spacing w:after="0" w:line="480" w:lineRule="auto"/>
        <w:jc w:val="center"/>
        <w:rPr>
          <w:rFonts w:ascii="Times New Roman" w:hAnsi="Times New Roman" w:cs="Times New Roman"/>
          <w:b/>
          <w:sz w:val="24"/>
          <w:szCs w:val="24"/>
        </w:rPr>
      </w:pPr>
    </w:p>
    <w:p w:rsidR="001647EA" w:rsidRDefault="001647EA" w:rsidP="00424DB1">
      <w:pPr>
        <w:tabs>
          <w:tab w:val="left" w:pos="3240"/>
        </w:tabs>
        <w:spacing w:after="0" w:line="480" w:lineRule="auto"/>
        <w:jc w:val="center"/>
        <w:rPr>
          <w:rFonts w:ascii="Times New Roman" w:hAnsi="Times New Roman" w:cs="Times New Roman"/>
          <w:b/>
          <w:sz w:val="24"/>
          <w:szCs w:val="24"/>
        </w:rPr>
      </w:pPr>
    </w:p>
    <w:p w:rsidR="00D72696" w:rsidRDefault="00D72696" w:rsidP="00424DB1">
      <w:pPr>
        <w:tabs>
          <w:tab w:val="left" w:pos="3240"/>
        </w:tabs>
        <w:spacing w:after="0" w:line="480" w:lineRule="auto"/>
        <w:jc w:val="center"/>
        <w:rPr>
          <w:rFonts w:ascii="Times New Roman" w:hAnsi="Times New Roman" w:cs="Times New Roman"/>
          <w:b/>
          <w:sz w:val="24"/>
          <w:szCs w:val="24"/>
        </w:rPr>
      </w:pPr>
    </w:p>
    <w:p w:rsidR="00424DB1" w:rsidRDefault="00424DB1" w:rsidP="00424DB1">
      <w:pPr>
        <w:tabs>
          <w:tab w:val="left" w:pos="3240"/>
        </w:tabs>
        <w:spacing w:after="0" w:line="480" w:lineRule="auto"/>
        <w:rPr>
          <w:rFonts w:ascii="Times New Roman" w:hAnsi="Times New Roman" w:cs="Times New Roman"/>
          <w:b/>
          <w:sz w:val="24"/>
          <w:szCs w:val="24"/>
        </w:rPr>
      </w:pPr>
    </w:p>
    <w:p w:rsidR="00E54CD6" w:rsidRDefault="00E54CD6" w:rsidP="00424DB1">
      <w:pPr>
        <w:tabs>
          <w:tab w:val="left" w:pos="3240"/>
        </w:tabs>
        <w:spacing w:after="0" w:line="480" w:lineRule="auto"/>
        <w:rPr>
          <w:rFonts w:ascii="Times New Roman" w:hAnsi="Times New Roman" w:cs="Times New Roman"/>
          <w:b/>
          <w:sz w:val="24"/>
          <w:szCs w:val="24"/>
        </w:rPr>
      </w:pPr>
    </w:p>
    <w:p w:rsidR="00E54CD6" w:rsidRDefault="00E54CD6" w:rsidP="00424DB1">
      <w:pPr>
        <w:tabs>
          <w:tab w:val="left" w:pos="3240"/>
        </w:tabs>
        <w:spacing w:after="0" w:line="480" w:lineRule="auto"/>
        <w:rPr>
          <w:rFonts w:ascii="Times New Roman" w:hAnsi="Times New Roman" w:cs="Times New Roman"/>
          <w:b/>
          <w:sz w:val="24"/>
          <w:szCs w:val="24"/>
        </w:rPr>
      </w:pPr>
    </w:p>
    <w:p w:rsidR="00424DB1" w:rsidRDefault="00424DB1" w:rsidP="00424DB1">
      <w:pPr>
        <w:tabs>
          <w:tab w:val="left" w:pos="3240"/>
        </w:tabs>
        <w:spacing w:after="0" w:line="480" w:lineRule="auto"/>
        <w:jc w:val="center"/>
        <w:rPr>
          <w:rFonts w:ascii="Times New Roman" w:hAnsi="Times New Roman" w:cs="Times New Roman"/>
          <w:b/>
          <w:sz w:val="24"/>
          <w:szCs w:val="24"/>
        </w:rPr>
      </w:pPr>
      <w:r w:rsidRPr="00CB6255">
        <w:rPr>
          <w:rFonts w:ascii="Times New Roman" w:hAnsi="Times New Roman" w:cs="Times New Roman"/>
          <w:b/>
          <w:sz w:val="24"/>
          <w:szCs w:val="24"/>
        </w:rPr>
        <w:lastRenderedPageBreak/>
        <w:t>CHAPTER THREE</w:t>
      </w:r>
    </w:p>
    <w:p w:rsidR="00424DB1" w:rsidRDefault="00424DB1" w:rsidP="00424DB1">
      <w:pPr>
        <w:tabs>
          <w:tab w:val="left" w:pos="324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3.0 MATERIALS AND METHOD</w:t>
      </w:r>
    </w:p>
    <w:p w:rsidR="00424DB1" w:rsidRPr="00F627B7" w:rsidRDefault="00424DB1" w:rsidP="00424DB1">
      <w:pPr>
        <w:tabs>
          <w:tab w:val="left" w:pos="3240"/>
        </w:tabs>
        <w:spacing w:after="0" w:line="480" w:lineRule="auto"/>
        <w:jc w:val="both"/>
        <w:rPr>
          <w:rFonts w:ascii="Times New Roman" w:hAnsi="Times New Roman" w:cs="Times New Roman"/>
          <w:b/>
          <w:sz w:val="24"/>
          <w:szCs w:val="24"/>
        </w:rPr>
      </w:pPr>
      <w:r w:rsidRPr="00F627B7">
        <w:rPr>
          <w:rFonts w:ascii="Times New Roman" w:hAnsi="Times New Roman" w:cs="Times New Roman"/>
          <w:b/>
          <w:sz w:val="24"/>
          <w:szCs w:val="24"/>
        </w:rPr>
        <w:t>3.1 MATERIALS</w:t>
      </w:r>
    </w:p>
    <w:p w:rsidR="00424DB1" w:rsidRDefault="00EB6641" w:rsidP="00424DB1">
      <w:pPr>
        <w:tabs>
          <w:tab w:val="left" w:pos="324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24DB1">
        <w:rPr>
          <w:rFonts w:ascii="Times New Roman" w:hAnsi="Times New Roman" w:cs="Times New Roman"/>
          <w:sz w:val="24"/>
          <w:szCs w:val="24"/>
        </w:rPr>
        <w:t>The geoelectric survey was carried out between 22</w:t>
      </w:r>
      <w:r w:rsidR="00424DB1" w:rsidRPr="008E3D9A">
        <w:rPr>
          <w:rFonts w:ascii="Times New Roman" w:hAnsi="Times New Roman" w:cs="Times New Roman"/>
          <w:sz w:val="24"/>
          <w:szCs w:val="24"/>
          <w:vertAlign w:val="superscript"/>
        </w:rPr>
        <w:t>nd</w:t>
      </w:r>
      <w:r w:rsidR="00424DB1">
        <w:rPr>
          <w:rFonts w:ascii="Times New Roman" w:hAnsi="Times New Roman" w:cs="Times New Roman"/>
          <w:sz w:val="24"/>
          <w:szCs w:val="24"/>
        </w:rPr>
        <w:t xml:space="preserve"> August, 2017 to 28</w:t>
      </w:r>
      <w:r w:rsidR="00424DB1" w:rsidRPr="008E3D9A">
        <w:rPr>
          <w:rFonts w:ascii="Times New Roman" w:hAnsi="Times New Roman" w:cs="Times New Roman"/>
          <w:sz w:val="24"/>
          <w:szCs w:val="24"/>
          <w:vertAlign w:val="superscript"/>
        </w:rPr>
        <w:t>th</w:t>
      </w:r>
      <w:r w:rsidR="00424DB1">
        <w:rPr>
          <w:rFonts w:ascii="Times New Roman" w:hAnsi="Times New Roman" w:cs="Times New Roman"/>
          <w:sz w:val="24"/>
          <w:szCs w:val="24"/>
        </w:rPr>
        <w:t xml:space="preserve"> August, 2017 using the following equipment acquired from the Ministry of Rural urban water agency (RUWASSA), in this research work, the schlumberger array was adopted. The equipments used for the survey are;</w:t>
      </w:r>
    </w:p>
    <w:p w:rsidR="00424DB1" w:rsidRDefault="00424DB1" w:rsidP="00424DB1">
      <w:pPr>
        <w:pStyle w:val="ListParagraph"/>
        <w:numPr>
          <w:ilvl w:val="0"/>
          <w:numId w:val="1"/>
        </w:numPr>
        <w:tabs>
          <w:tab w:val="left" w:pos="324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Temperature SAS 300C</w:t>
      </w:r>
    </w:p>
    <w:p w:rsidR="00424DB1" w:rsidRDefault="00424DB1" w:rsidP="00424DB1">
      <w:pPr>
        <w:pStyle w:val="ListParagraph"/>
        <w:numPr>
          <w:ilvl w:val="0"/>
          <w:numId w:val="1"/>
        </w:numPr>
        <w:tabs>
          <w:tab w:val="left" w:pos="324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Coiled wire</w:t>
      </w:r>
    </w:p>
    <w:p w:rsidR="00424DB1" w:rsidRDefault="00424DB1" w:rsidP="00424DB1">
      <w:pPr>
        <w:pStyle w:val="ListParagraph"/>
        <w:numPr>
          <w:ilvl w:val="0"/>
          <w:numId w:val="1"/>
        </w:numPr>
        <w:tabs>
          <w:tab w:val="left" w:pos="324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Measuring tapes</w:t>
      </w:r>
    </w:p>
    <w:p w:rsidR="00424DB1" w:rsidRDefault="00424DB1" w:rsidP="00424DB1">
      <w:pPr>
        <w:pStyle w:val="ListParagraph"/>
        <w:numPr>
          <w:ilvl w:val="0"/>
          <w:numId w:val="1"/>
        </w:numPr>
        <w:tabs>
          <w:tab w:val="left" w:pos="324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4 Hammers</w:t>
      </w:r>
    </w:p>
    <w:p w:rsidR="00424DB1" w:rsidRDefault="00424DB1" w:rsidP="00424DB1">
      <w:pPr>
        <w:pStyle w:val="ListParagraph"/>
        <w:numPr>
          <w:ilvl w:val="0"/>
          <w:numId w:val="1"/>
        </w:numPr>
        <w:tabs>
          <w:tab w:val="left" w:pos="324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Electrodes</w:t>
      </w:r>
    </w:p>
    <w:p w:rsidR="00424DB1" w:rsidRDefault="00424DB1" w:rsidP="00424DB1">
      <w:pPr>
        <w:pStyle w:val="ListParagraph"/>
        <w:numPr>
          <w:ilvl w:val="0"/>
          <w:numId w:val="1"/>
        </w:numPr>
        <w:tabs>
          <w:tab w:val="left" w:pos="324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GPS (Global Positioning System)</w:t>
      </w:r>
    </w:p>
    <w:p w:rsidR="00424DB1" w:rsidRPr="00207DBD" w:rsidRDefault="00424DB1" w:rsidP="00424DB1">
      <w:pPr>
        <w:pStyle w:val="ListParagraph"/>
        <w:numPr>
          <w:ilvl w:val="0"/>
          <w:numId w:val="1"/>
        </w:numPr>
        <w:tabs>
          <w:tab w:val="left" w:pos="324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Writing pads</w:t>
      </w:r>
    </w:p>
    <w:p w:rsidR="00424DB1" w:rsidRPr="00054F42" w:rsidRDefault="00424DB1" w:rsidP="00424DB1">
      <w:pPr>
        <w:tabs>
          <w:tab w:val="left" w:pos="3240"/>
        </w:tabs>
        <w:spacing w:after="0" w:line="480" w:lineRule="auto"/>
        <w:jc w:val="both"/>
        <w:rPr>
          <w:rFonts w:ascii="Times New Roman" w:hAnsi="Times New Roman" w:cs="Times New Roman"/>
          <w:b/>
          <w:sz w:val="24"/>
          <w:szCs w:val="24"/>
        </w:rPr>
      </w:pPr>
      <w:r w:rsidRPr="00054F42">
        <w:rPr>
          <w:rFonts w:ascii="Times New Roman" w:hAnsi="Times New Roman" w:cs="Times New Roman"/>
          <w:b/>
          <w:sz w:val="24"/>
          <w:szCs w:val="24"/>
        </w:rPr>
        <w:t>3.2 PROCEDURES</w:t>
      </w:r>
    </w:p>
    <w:p w:rsidR="00424DB1" w:rsidRDefault="00EB6641" w:rsidP="00424DB1">
      <w:pPr>
        <w:tabs>
          <w:tab w:val="left" w:pos="324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24DB1">
        <w:rPr>
          <w:rFonts w:ascii="Times New Roman" w:hAnsi="Times New Roman" w:cs="Times New Roman"/>
          <w:sz w:val="24"/>
          <w:szCs w:val="24"/>
        </w:rPr>
        <w:t xml:space="preserve">A level terrain in the VES station was located and using schlumberger array the four electrodes were positioned symmetrically along straight. i.e the current electrodes(C1 and C2) on the outside and potential electrode P1 and P3 which are also the inner electrodes placed in between C1 and C2. The Terrameter was powered by the DC source and further adjustment on the Terrameter were made, such as; setting the number of cycles to four automatic reading of values in Ohms and sending a 50mA of Current into the ground. To change the depth range of penetration, the current electrode were displaced outwards while the poteintial electrode remained fixed. When the ratio of the distance between the current electrode to that of poteintial electrode became too large, the poteintial electrodes were displaced outwards otherwise the poteintial difference become </w:t>
      </w:r>
      <w:r w:rsidR="00424DB1">
        <w:rPr>
          <w:rFonts w:ascii="Times New Roman" w:hAnsi="Times New Roman" w:cs="Times New Roman"/>
          <w:sz w:val="24"/>
          <w:szCs w:val="24"/>
        </w:rPr>
        <w:lastRenderedPageBreak/>
        <w:t>too small to be measured with sufficient accuracy. The configuration used is given in the VES tables. The maximum electrode spacing(AB/2) was 100m, and the Terrameter was used to measured and record the resistance of some surface. The values of resistances obtained were multiplied by their corresponding geometric factor (K) which yield the apparent resistivity. The acquired data was plotted on 3D map images and quantitatively interpreted.The GPS was used in locating the latitude and longitude of each VES station. These steps were repeated at subsequent VES station. The sounding was done on 28</w:t>
      </w:r>
      <w:r w:rsidR="00424DB1" w:rsidRPr="00F627B7">
        <w:rPr>
          <w:rFonts w:ascii="Times New Roman" w:hAnsi="Times New Roman" w:cs="Times New Roman"/>
          <w:sz w:val="24"/>
          <w:szCs w:val="24"/>
          <w:vertAlign w:val="superscript"/>
        </w:rPr>
        <w:t>th</w:t>
      </w:r>
      <w:r w:rsidR="00424DB1">
        <w:rPr>
          <w:rFonts w:ascii="Times New Roman" w:hAnsi="Times New Roman" w:cs="Times New Roman"/>
          <w:sz w:val="24"/>
          <w:szCs w:val="24"/>
        </w:rPr>
        <w:t xml:space="preserve"> August, 2017.</w:t>
      </w:r>
    </w:p>
    <w:p w:rsidR="00424DB1" w:rsidRPr="0051187B" w:rsidRDefault="00424DB1" w:rsidP="00424DB1">
      <w:pPr>
        <w:tabs>
          <w:tab w:val="left" w:pos="3240"/>
        </w:tabs>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 xml:space="preserve">3.1       </w:t>
      </w:r>
      <w:r w:rsidRPr="0051187B">
        <w:rPr>
          <w:rFonts w:ascii="Times New Roman" w:hAnsi="Times New Roman" w:cs="Times New Roman"/>
          <w:b/>
          <w:sz w:val="24"/>
          <w:szCs w:val="24"/>
        </w:rPr>
        <w:t>CALCULATIONS</w:t>
      </w:r>
    </w:p>
    <w:p w:rsidR="00424DB1" w:rsidRPr="00CB6255" w:rsidRDefault="00424DB1" w:rsidP="00424DB1">
      <w:pPr>
        <w:tabs>
          <w:tab w:val="left" w:pos="3240"/>
        </w:tabs>
        <w:spacing w:after="0" w:line="480" w:lineRule="auto"/>
        <w:jc w:val="both"/>
        <w:rPr>
          <w:rFonts w:ascii="Times New Roman" w:hAnsi="Times New Roman" w:cs="Times New Roman"/>
          <w:sz w:val="24"/>
          <w:szCs w:val="24"/>
        </w:rPr>
      </w:pPr>
      <w:r w:rsidRPr="00CB6255">
        <w:rPr>
          <w:rFonts w:ascii="Times New Roman" w:hAnsi="Times New Roman" w:cs="Times New Roman"/>
          <w:sz w:val="24"/>
          <w:szCs w:val="24"/>
        </w:rPr>
        <w:t>The data were calculated using the equation below. For the calculation of the Geometric factor (G), the following formulae was used.</w:t>
      </w:r>
    </w:p>
    <w:p w:rsidR="00424DB1" w:rsidRPr="00CB6255" w:rsidRDefault="00424DB1" w:rsidP="00424DB1">
      <w:pPr>
        <w:tabs>
          <w:tab w:val="left" w:pos="3240"/>
        </w:tabs>
        <w:spacing w:after="0" w:line="480" w:lineRule="auto"/>
        <w:jc w:val="both"/>
        <w:rPr>
          <w:rFonts w:ascii="Times New Roman" w:hAnsi="Times New Roman" w:cs="Times New Roman"/>
          <w:sz w:val="24"/>
          <w:szCs w:val="24"/>
        </w:rPr>
      </w:pPr>
      <m:oMath>
        <m:r>
          <w:rPr>
            <w:rFonts w:ascii="Cambria Math" w:hAnsi="Cambria Math" w:cs="Times New Roman"/>
            <w:sz w:val="24"/>
            <w:szCs w:val="24"/>
          </w:rPr>
          <m:t>G</m:t>
        </m:r>
        <m:r>
          <w:rPr>
            <w:rFonts w:ascii="Cambria Math" w:hAnsi="Times New Roman" w:cs="Times New Roman"/>
            <w:sz w:val="24"/>
            <w:szCs w:val="24"/>
          </w:rPr>
          <m:t>=</m:t>
        </m:r>
        <m:d>
          <m:dPr>
            <m:begChr m:val="["/>
            <m:endChr m:val="]"/>
            <m:ctrlPr>
              <w:rPr>
                <w:rFonts w:ascii="Cambria Math" w:hAnsi="Times New Roman" w:cs="Times New Roman"/>
                <w:i/>
                <w:sz w:val="24"/>
                <w:szCs w:val="24"/>
              </w:rPr>
            </m:ctrlPr>
          </m:dPr>
          <m:e>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d>
                      <m:dPr>
                        <m:begChr m:val="["/>
                        <m:endChr m:val="]"/>
                        <m:ctrlPr>
                          <w:rPr>
                            <w:rFonts w:ascii="Cambria Math" w:hAnsi="Times New Roman" w:cs="Times New Roman"/>
                            <w:i/>
                            <w:sz w:val="24"/>
                            <w:szCs w:val="24"/>
                          </w:rPr>
                        </m:ctrlPr>
                      </m:dPr>
                      <m:e>
                        <m:f>
                          <m:fPr>
                            <m:ctrlPr>
                              <w:rPr>
                                <w:rFonts w:ascii="Cambria Math" w:hAnsi="Times New Roman" w:cs="Times New Roman"/>
                                <w:i/>
                                <w:sz w:val="24"/>
                                <w:szCs w:val="24"/>
                              </w:rPr>
                            </m:ctrlPr>
                          </m:fPr>
                          <m:num>
                            <m:r>
                              <w:rPr>
                                <w:rFonts w:ascii="Cambria Math" w:hAnsi="Cambria Math" w:cs="Times New Roman"/>
                                <w:sz w:val="24"/>
                                <w:szCs w:val="24"/>
                              </w:rPr>
                              <m:t>AB</m:t>
                            </m:r>
                          </m:num>
                          <m:den>
                            <m:r>
                              <w:rPr>
                                <w:rFonts w:ascii="Cambria Math" w:hAnsi="Times New Roman" w:cs="Times New Roman"/>
                                <w:sz w:val="24"/>
                                <w:szCs w:val="24"/>
                              </w:rPr>
                              <m:t>2</m:t>
                            </m:r>
                          </m:den>
                        </m:f>
                      </m:e>
                    </m:d>
                  </m:e>
                  <m:sup>
                    <m:r>
                      <w:rPr>
                        <w:rFonts w:ascii="Cambria Math" w:hAnsi="Times New Roman" w:cs="Times New Roman"/>
                        <w:sz w:val="24"/>
                        <w:szCs w:val="24"/>
                      </w:rPr>
                      <m:t>2</m:t>
                    </m:r>
                  </m:sup>
                </m:sSup>
                <m:r>
                  <w:rPr>
                    <w:rFonts w:ascii="Times New Roman" w:hAnsi="Times New Roman" w:cs="Times New Roman"/>
                    <w:sz w:val="24"/>
                    <w:szCs w:val="24"/>
                  </w:rPr>
                  <m:t>-</m:t>
                </m:r>
                <m:sSup>
                  <m:sSupPr>
                    <m:ctrlPr>
                      <w:rPr>
                        <w:rFonts w:ascii="Cambria Math" w:hAnsi="Times New Roman" w:cs="Times New Roman"/>
                        <w:i/>
                        <w:sz w:val="24"/>
                        <w:szCs w:val="24"/>
                      </w:rPr>
                    </m:ctrlPr>
                  </m:sSupPr>
                  <m:e>
                    <m:d>
                      <m:dPr>
                        <m:begChr m:val="["/>
                        <m:endChr m:val="]"/>
                        <m:ctrlPr>
                          <w:rPr>
                            <w:rFonts w:ascii="Cambria Math" w:hAnsi="Times New Roman" w:cs="Times New Roman"/>
                            <w:i/>
                            <w:sz w:val="24"/>
                            <w:szCs w:val="24"/>
                          </w:rPr>
                        </m:ctrlPr>
                      </m:dPr>
                      <m:e>
                        <m:f>
                          <m:fPr>
                            <m:ctrlPr>
                              <w:rPr>
                                <w:rFonts w:ascii="Cambria Math" w:hAnsi="Times New Roman" w:cs="Times New Roman"/>
                                <w:i/>
                                <w:sz w:val="24"/>
                                <w:szCs w:val="24"/>
                              </w:rPr>
                            </m:ctrlPr>
                          </m:fPr>
                          <m:num>
                            <m:r>
                              <w:rPr>
                                <w:rFonts w:ascii="Cambria Math" w:hAnsi="Cambria Math" w:cs="Times New Roman"/>
                                <w:sz w:val="24"/>
                                <w:szCs w:val="24"/>
                              </w:rPr>
                              <m:t>MN</m:t>
                            </m:r>
                          </m:num>
                          <m:den>
                            <m:r>
                              <w:rPr>
                                <w:rFonts w:ascii="Cambria Math" w:hAnsi="Times New Roman" w:cs="Times New Roman"/>
                                <w:sz w:val="24"/>
                                <w:szCs w:val="24"/>
                              </w:rPr>
                              <m:t>2</m:t>
                            </m:r>
                          </m:den>
                        </m:f>
                      </m:e>
                    </m:d>
                  </m:e>
                  <m:sup>
                    <m:r>
                      <w:rPr>
                        <w:rFonts w:ascii="Cambria Math" w:hAnsi="Times New Roman" w:cs="Times New Roman"/>
                        <w:sz w:val="24"/>
                        <w:szCs w:val="24"/>
                      </w:rPr>
                      <m:t>2</m:t>
                    </m:r>
                  </m:sup>
                </m:sSup>
              </m:num>
              <m:den>
                <m:sSup>
                  <m:sSupPr>
                    <m:ctrlPr>
                      <w:rPr>
                        <w:rFonts w:ascii="Cambria Math" w:hAnsi="Times New Roman" w:cs="Times New Roman"/>
                        <w:i/>
                        <w:sz w:val="24"/>
                        <w:szCs w:val="24"/>
                      </w:rPr>
                    </m:ctrlPr>
                  </m:sSupPr>
                  <m:e>
                    <m:d>
                      <m:dPr>
                        <m:begChr m:val="["/>
                        <m:endChr m:val="]"/>
                        <m:ctrlPr>
                          <w:rPr>
                            <w:rFonts w:ascii="Cambria Math" w:hAnsi="Times New Roman" w:cs="Times New Roman"/>
                            <w:i/>
                            <w:sz w:val="24"/>
                            <w:szCs w:val="24"/>
                          </w:rPr>
                        </m:ctrlPr>
                      </m:dPr>
                      <m:e>
                        <m:f>
                          <m:fPr>
                            <m:ctrlPr>
                              <w:rPr>
                                <w:rFonts w:ascii="Cambria Math" w:hAnsi="Times New Roman" w:cs="Times New Roman"/>
                                <w:i/>
                                <w:sz w:val="24"/>
                                <w:szCs w:val="24"/>
                              </w:rPr>
                            </m:ctrlPr>
                          </m:fPr>
                          <m:num>
                            <m:r>
                              <w:rPr>
                                <w:rFonts w:ascii="Cambria Math" w:hAnsi="Cambria Math" w:cs="Times New Roman"/>
                                <w:sz w:val="24"/>
                                <w:szCs w:val="24"/>
                              </w:rPr>
                              <m:t>MN</m:t>
                            </m:r>
                          </m:num>
                          <m:den>
                            <m:r>
                              <w:rPr>
                                <w:rFonts w:ascii="Cambria Math" w:hAnsi="Times New Roman" w:cs="Times New Roman"/>
                                <w:sz w:val="24"/>
                                <w:szCs w:val="24"/>
                              </w:rPr>
                              <m:t>2</m:t>
                            </m:r>
                          </m:den>
                        </m:f>
                      </m:e>
                    </m:d>
                  </m:e>
                  <m:sup>
                    <m:r>
                      <w:rPr>
                        <w:rFonts w:ascii="Cambria Math" w:hAnsi="Times New Roman" w:cs="Times New Roman"/>
                        <w:sz w:val="24"/>
                        <w:szCs w:val="24"/>
                      </w:rPr>
                      <m:t>2</m:t>
                    </m:r>
                  </m:sup>
                </m:sSup>
              </m:den>
            </m:f>
          </m:e>
        </m:d>
        <m:r>
          <w:rPr>
            <w:rFonts w:ascii="Cambria Math" w:hAnsi="Cambria Math" w:cs="Times New Roman"/>
            <w:sz w:val="24"/>
            <w:szCs w:val="24"/>
          </w:rPr>
          <m:t>π</m:t>
        </m:r>
      </m:oMath>
      <w:r w:rsidR="00527434">
        <w:rPr>
          <w:rFonts w:ascii="Times New Roman" w:hAnsi="Times New Roman" w:cs="Times New Roman"/>
          <w:sz w:val="24"/>
          <w:szCs w:val="24"/>
        </w:rPr>
        <w:t xml:space="preserve"> ……………………………</w:t>
      </w:r>
      <w:r w:rsidRPr="00CB6255">
        <w:rPr>
          <w:rFonts w:ascii="Times New Roman" w:hAnsi="Times New Roman" w:cs="Times New Roman"/>
          <w:sz w:val="24"/>
          <w:szCs w:val="24"/>
        </w:rPr>
        <w:t>………………………………………..(1)</w:t>
      </w:r>
    </w:p>
    <w:p w:rsidR="00424DB1" w:rsidRPr="00CB6255" w:rsidRDefault="00424DB1" w:rsidP="00424DB1">
      <w:pPr>
        <w:tabs>
          <w:tab w:val="left" w:pos="3240"/>
        </w:tabs>
        <w:spacing w:after="0" w:line="480" w:lineRule="auto"/>
        <w:jc w:val="both"/>
        <w:rPr>
          <w:rFonts w:ascii="Times New Roman" w:hAnsi="Times New Roman" w:cs="Times New Roman"/>
          <w:sz w:val="24"/>
          <w:szCs w:val="24"/>
        </w:rPr>
      </w:pPr>
      <w:r w:rsidRPr="00CB6255">
        <w:rPr>
          <w:rFonts w:ascii="Times New Roman" w:hAnsi="Times New Roman" w:cs="Times New Roman"/>
          <w:sz w:val="24"/>
          <w:szCs w:val="24"/>
        </w:rPr>
        <w:t>AB is the distance(m) between the two current electrodes. The distance from the mid-point to the electrode A, and the distance between electrode B is the AB. MN is the potential electrode. MN electrodes spacing between MN from the mid-point.</w:t>
      </w:r>
    </w:p>
    <w:p w:rsidR="00424DB1" w:rsidRPr="00CB6255" w:rsidRDefault="00424DB1" w:rsidP="00424DB1">
      <w:pPr>
        <w:tabs>
          <w:tab w:val="left" w:pos="3240"/>
        </w:tabs>
        <w:spacing w:after="0" w:line="480" w:lineRule="auto"/>
        <w:jc w:val="both"/>
        <w:rPr>
          <w:rFonts w:ascii="Times New Roman" w:hAnsi="Times New Roman" w:cs="Times New Roman"/>
          <w:sz w:val="24"/>
          <w:szCs w:val="24"/>
        </w:rPr>
      </w:pPr>
      <w:r w:rsidRPr="00CB6255">
        <w:rPr>
          <w:rFonts w:ascii="Times New Roman" w:hAnsi="Times New Roman" w:cs="Times New Roman"/>
          <w:sz w:val="24"/>
          <w:szCs w:val="24"/>
        </w:rPr>
        <w:t xml:space="preserve">The mid-point is a constant point for the current electrode and the potential electrodes, π is a constant=3.142….., Apparent resistivity using Ohms law can then be determined and calculated using the formula </w:t>
      </w:r>
    </w:p>
    <w:p w:rsidR="00424DB1" w:rsidRPr="00527434" w:rsidRDefault="00424DB1" w:rsidP="00424DB1">
      <w:pPr>
        <w:tabs>
          <w:tab w:val="left" w:pos="3240"/>
        </w:tabs>
        <w:spacing w:after="0" w:line="480" w:lineRule="auto"/>
        <w:jc w:val="both"/>
        <w:rPr>
          <w:rFonts w:ascii="Times New Roman" w:hAnsi="Times New Roman" w:cs="Times New Roman"/>
        </w:rPr>
      </w:pPr>
      <m:oMath>
        <m:r>
          <w:rPr>
            <w:rFonts w:ascii="Cambria Math" w:hAnsi="Cambria Math" w:cs="Times New Roman"/>
          </w:rPr>
          <m:t>Apparent resistivity</m:t>
        </m:r>
        <m:r>
          <w:rPr>
            <w:rFonts w:ascii="Cambria Math" w:hAnsi="Times New Roman" w:cs="Times New Roman"/>
          </w:rPr>
          <m:t>=</m:t>
        </m:r>
        <m:r>
          <w:rPr>
            <w:rFonts w:ascii="Cambria Math" w:hAnsi="Cambria Math" w:cs="Times New Roman"/>
          </w:rPr>
          <m:t>Resistance reading</m:t>
        </m:r>
        <m:r>
          <w:rPr>
            <w:rFonts w:ascii="Cambria Math" w:hAnsi="Times New Roman" w:cs="Times New Roman"/>
          </w:rPr>
          <m:t>×</m:t>
        </m:r>
        <m:r>
          <w:rPr>
            <w:rFonts w:ascii="Cambria Math" w:hAnsi="Cambria Math" w:cs="Times New Roman"/>
          </w:rPr>
          <m:t>Geometric factor</m:t>
        </m:r>
      </m:oMath>
      <w:r w:rsidRPr="00527434">
        <w:rPr>
          <w:rFonts w:ascii="Times New Roman" w:eastAsiaTheme="minorEastAsia" w:hAnsi="Times New Roman" w:cs="Times New Roman"/>
        </w:rPr>
        <w:t>………………………. (2)</w:t>
      </w:r>
    </w:p>
    <w:p w:rsidR="00424DB1" w:rsidRDefault="00424DB1" w:rsidP="00424DB1">
      <w:pPr>
        <w:spacing w:after="0" w:line="360" w:lineRule="auto"/>
        <w:jc w:val="both"/>
        <w:rPr>
          <w:rFonts w:asciiTheme="majorBidi" w:hAnsiTheme="majorBidi" w:cstheme="majorBidi"/>
          <w:sz w:val="24"/>
          <w:szCs w:val="24"/>
        </w:rPr>
      </w:pPr>
    </w:p>
    <w:p w:rsidR="00424DB1" w:rsidRDefault="00424DB1" w:rsidP="00424DB1">
      <w:pPr>
        <w:spacing w:after="0" w:line="360" w:lineRule="auto"/>
        <w:jc w:val="both"/>
        <w:rPr>
          <w:rFonts w:asciiTheme="majorBidi" w:hAnsiTheme="majorBidi" w:cstheme="majorBidi"/>
          <w:sz w:val="24"/>
          <w:szCs w:val="24"/>
        </w:rPr>
      </w:pPr>
    </w:p>
    <w:p w:rsidR="00424DB1" w:rsidRPr="008564A7" w:rsidRDefault="00424DB1" w:rsidP="00424DB1">
      <w:pPr>
        <w:spacing w:after="0" w:line="360" w:lineRule="auto"/>
        <w:jc w:val="both"/>
        <w:rPr>
          <w:rFonts w:asciiTheme="majorBidi" w:hAnsiTheme="majorBidi" w:cstheme="majorBidi"/>
          <w:sz w:val="24"/>
          <w:szCs w:val="24"/>
        </w:rPr>
      </w:pPr>
    </w:p>
    <w:p w:rsidR="00E54CD6" w:rsidRDefault="00E54CD6" w:rsidP="00424DB1">
      <w:pPr>
        <w:spacing w:line="480" w:lineRule="auto"/>
        <w:jc w:val="center"/>
        <w:rPr>
          <w:rFonts w:ascii="Times New Roman" w:hAnsi="Times New Roman" w:cs="Times New Roman"/>
          <w:b/>
          <w:sz w:val="24"/>
          <w:szCs w:val="24"/>
        </w:rPr>
      </w:pPr>
    </w:p>
    <w:p w:rsidR="00527434" w:rsidRDefault="00527434" w:rsidP="00424DB1">
      <w:pPr>
        <w:spacing w:line="480" w:lineRule="auto"/>
        <w:jc w:val="center"/>
        <w:rPr>
          <w:rFonts w:ascii="Times New Roman" w:hAnsi="Times New Roman" w:cs="Times New Roman"/>
          <w:b/>
          <w:sz w:val="24"/>
          <w:szCs w:val="24"/>
        </w:rPr>
      </w:pPr>
    </w:p>
    <w:p w:rsidR="008F67A0" w:rsidRDefault="008F67A0" w:rsidP="00424DB1">
      <w:pPr>
        <w:spacing w:line="480" w:lineRule="auto"/>
        <w:jc w:val="center"/>
        <w:rPr>
          <w:rFonts w:ascii="Times New Roman" w:hAnsi="Times New Roman" w:cs="Times New Roman"/>
          <w:b/>
          <w:sz w:val="24"/>
          <w:szCs w:val="24"/>
        </w:rPr>
      </w:pPr>
    </w:p>
    <w:p w:rsidR="00424DB1" w:rsidRPr="000813DB" w:rsidRDefault="00424DB1" w:rsidP="00424DB1">
      <w:pPr>
        <w:spacing w:line="480" w:lineRule="auto"/>
        <w:jc w:val="center"/>
        <w:rPr>
          <w:rFonts w:ascii="Times New Roman" w:hAnsi="Times New Roman" w:cs="Times New Roman"/>
          <w:b/>
          <w:sz w:val="24"/>
          <w:szCs w:val="24"/>
        </w:rPr>
      </w:pPr>
      <w:r w:rsidRPr="000813DB">
        <w:rPr>
          <w:rFonts w:ascii="Times New Roman" w:hAnsi="Times New Roman" w:cs="Times New Roman"/>
          <w:b/>
          <w:sz w:val="24"/>
          <w:szCs w:val="24"/>
        </w:rPr>
        <w:lastRenderedPageBreak/>
        <w:t>CHAPTER FOUR</w:t>
      </w:r>
    </w:p>
    <w:p w:rsidR="00424DB1" w:rsidRPr="005D3182" w:rsidRDefault="00424DB1" w:rsidP="00424DB1">
      <w:pPr>
        <w:spacing w:line="360" w:lineRule="auto"/>
        <w:jc w:val="both"/>
        <w:rPr>
          <w:rFonts w:ascii="Times New Roman" w:hAnsi="Times New Roman" w:cs="Times New Roman"/>
          <w:b/>
          <w:sz w:val="24"/>
          <w:szCs w:val="24"/>
        </w:rPr>
      </w:pPr>
      <w:r w:rsidRPr="005D3182">
        <w:rPr>
          <w:rFonts w:ascii="Times New Roman" w:hAnsi="Times New Roman" w:cs="Times New Roman"/>
          <w:b/>
          <w:sz w:val="24"/>
          <w:szCs w:val="24"/>
        </w:rPr>
        <w:t xml:space="preserve">4.0 RESULTS AND INTERPRETATION </w:t>
      </w:r>
    </w:p>
    <w:p w:rsidR="00424DB1" w:rsidRPr="000813DB" w:rsidRDefault="00424DB1" w:rsidP="00424DB1">
      <w:pPr>
        <w:spacing w:line="360" w:lineRule="auto"/>
        <w:jc w:val="both"/>
        <w:rPr>
          <w:rFonts w:ascii="Times New Roman" w:hAnsi="Times New Roman" w:cs="Times New Roman"/>
          <w:b/>
          <w:sz w:val="24"/>
          <w:szCs w:val="24"/>
        </w:rPr>
      </w:pPr>
      <w:r w:rsidRPr="000813DB">
        <w:rPr>
          <w:rFonts w:ascii="Times New Roman" w:hAnsi="Times New Roman" w:cs="Times New Roman"/>
          <w:b/>
          <w:sz w:val="24"/>
          <w:szCs w:val="24"/>
        </w:rPr>
        <w:t>4.1 RESULTS</w:t>
      </w:r>
    </w:p>
    <w:p w:rsidR="00424DB1" w:rsidRPr="00C21A27" w:rsidRDefault="00424DB1" w:rsidP="00EB6641">
      <w:pPr>
        <w:spacing w:line="360" w:lineRule="auto"/>
        <w:ind w:firstLine="720"/>
        <w:jc w:val="both"/>
        <w:rPr>
          <w:rFonts w:ascii="Times New Roman" w:hAnsi="Times New Roman" w:cs="Times New Roman"/>
          <w:sz w:val="24"/>
          <w:szCs w:val="24"/>
        </w:rPr>
      </w:pPr>
      <w:r w:rsidRPr="00C21A27">
        <w:rPr>
          <w:rFonts w:ascii="Times New Roman" w:hAnsi="Times New Roman" w:cs="Times New Roman"/>
          <w:sz w:val="24"/>
          <w:szCs w:val="24"/>
        </w:rPr>
        <w:t>The results for the experiment</w:t>
      </w:r>
      <w:r>
        <w:rPr>
          <w:rFonts w:ascii="Times New Roman" w:hAnsi="Times New Roman" w:cs="Times New Roman"/>
          <w:sz w:val="24"/>
          <w:szCs w:val="24"/>
        </w:rPr>
        <w:t xml:space="preserve"> after following the procedures mentioned in chapter three above the data was obtained which</w:t>
      </w:r>
      <w:r w:rsidRPr="00C21A27">
        <w:rPr>
          <w:rFonts w:ascii="Times New Roman" w:hAnsi="Times New Roman" w:cs="Times New Roman"/>
          <w:sz w:val="24"/>
          <w:szCs w:val="24"/>
        </w:rPr>
        <w:t xml:space="preserve"> can be seen below</w:t>
      </w:r>
    </w:p>
    <w:p w:rsidR="00424DB1" w:rsidRPr="001003FE" w:rsidRDefault="00424DB1" w:rsidP="00424DB1">
      <w:pPr>
        <w:spacing w:line="480" w:lineRule="auto"/>
        <w:jc w:val="both"/>
        <w:rPr>
          <w:rFonts w:ascii="Times New Roman" w:hAnsi="Times New Roman" w:cs="Times New Roman"/>
        </w:rPr>
      </w:pPr>
      <w:r w:rsidRPr="001E7E23">
        <w:rPr>
          <w:rFonts w:ascii="Times New Roman" w:hAnsi="Times New Roman" w:cs="Times New Roman"/>
          <w:b/>
        </w:rPr>
        <w:t>SURVEY NO: VES 1</w:t>
      </w:r>
      <w:r w:rsidR="00E54CD6">
        <w:rPr>
          <w:rFonts w:ascii="Times New Roman" w:hAnsi="Times New Roman" w:cs="Times New Roman"/>
        </w:rPr>
        <w:tab/>
      </w:r>
      <w:r w:rsidR="00E54CD6">
        <w:rPr>
          <w:rFonts w:ascii="Times New Roman" w:hAnsi="Times New Roman" w:cs="Times New Roman"/>
        </w:rPr>
        <w:tab/>
      </w:r>
      <w:r w:rsidRPr="001003FE">
        <w:rPr>
          <w:rFonts w:ascii="Times New Roman" w:hAnsi="Times New Roman" w:cs="Times New Roman"/>
        </w:rPr>
        <w:tab/>
      </w:r>
      <w:r w:rsidR="00E54CD6" w:rsidRPr="001E7E23">
        <w:rPr>
          <w:rFonts w:ascii="Times New Roman" w:hAnsi="Times New Roman" w:cs="Times New Roman"/>
          <w:b/>
        </w:rPr>
        <w:t xml:space="preserve">LOCATION: </w:t>
      </w:r>
      <w:r w:rsidR="00D72696">
        <w:rPr>
          <w:rFonts w:ascii="Times New Roman" w:hAnsi="Times New Roman" w:cs="Times New Roman"/>
          <w:b/>
        </w:rPr>
        <w:t>BIRNIN KEBBI</w:t>
      </w:r>
      <w:r w:rsidRPr="001E7E23">
        <w:rPr>
          <w:rFonts w:ascii="Times New Roman" w:hAnsi="Times New Roman" w:cs="Times New Roman"/>
          <w:b/>
        </w:rPr>
        <w:t xml:space="preserve"> NEW MOTOR PARK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3"/>
        <w:gridCol w:w="1222"/>
        <w:gridCol w:w="1934"/>
        <w:gridCol w:w="2827"/>
        <w:gridCol w:w="2065"/>
      </w:tblGrid>
      <w:tr w:rsidR="00424DB1" w:rsidRPr="001003FE" w:rsidTr="001C26E8">
        <w:trPr>
          <w:trHeight w:val="930"/>
        </w:trPr>
        <w:tc>
          <w:tcPr>
            <w:tcW w:w="2465" w:type="dxa"/>
            <w:gridSpan w:val="2"/>
          </w:tcPr>
          <w:p w:rsidR="00424DB1" w:rsidRPr="001E7E23" w:rsidRDefault="00424DB1" w:rsidP="001C26E8">
            <w:pPr>
              <w:spacing w:after="0"/>
              <w:rPr>
                <w:rFonts w:ascii="Times New Roman" w:hAnsi="Times New Roman" w:cs="Times New Roman"/>
                <w:b/>
              </w:rPr>
            </w:pPr>
            <w:r w:rsidRPr="001E7E23">
              <w:rPr>
                <w:rFonts w:ascii="Times New Roman" w:hAnsi="Times New Roman" w:cs="Times New Roman"/>
                <w:b/>
              </w:rPr>
              <w:t>Electrode spacing in Meters(m)</w:t>
            </w:r>
          </w:p>
        </w:tc>
        <w:tc>
          <w:tcPr>
            <w:tcW w:w="1934" w:type="dxa"/>
            <w:vMerge w:val="restart"/>
          </w:tcPr>
          <w:p w:rsidR="00424DB1" w:rsidRPr="001E7E23" w:rsidRDefault="00424DB1" w:rsidP="001C26E8">
            <w:pPr>
              <w:spacing w:after="0"/>
              <w:rPr>
                <w:rFonts w:ascii="Times New Roman" w:hAnsi="Times New Roman" w:cs="Times New Roman"/>
                <w:b/>
              </w:rPr>
            </w:pPr>
            <w:r w:rsidRPr="001E7E23">
              <w:rPr>
                <w:rFonts w:ascii="Times New Roman" w:hAnsi="Times New Roman" w:cs="Times New Roman"/>
                <w:b/>
              </w:rPr>
              <w:t>Terrameter Reading in OHMS(Ω)</w:t>
            </w:r>
          </w:p>
        </w:tc>
        <w:tc>
          <w:tcPr>
            <w:tcW w:w="2827" w:type="dxa"/>
            <w:vMerge w:val="restart"/>
          </w:tcPr>
          <w:p w:rsidR="00424DB1" w:rsidRPr="001E7E23" w:rsidRDefault="00424DB1" w:rsidP="001C26E8">
            <w:pPr>
              <w:spacing w:after="0"/>
              <w:rPr>
                <w:rFonts w:ascii="Times New Roman" w:hAnsi="Times New Roman" w:cs="Times New Roman"/>
                <w:b/>
              </w:rPr>
            </w:pPr>
            <w:r w:rsidRPr="001E7E23">
              <w:rPr>
                <w:rFonts w:ascii="Times New Roman" w:hAnsi="Times New Roman" w:cs="Times New Roman"/>
                <w:b/>
              </w:rPr>
              <w:t>Calculated Apparent resistivity in OHM-Meter(Ωm)</w:t>
            </w:r>
          </w:p>
        </w:tc>
        <w:tc>
          <w:tcPr>
            <w:tcW w:w="2065" w:type="dxa"/>
            <w:vMerge w:val="restart"/>
          </w:tcPr>
          <w:p w:rsidR="00424DB1" w:rsidRPr="001E7E23" w:rsidRDefault="00424DB1" w:rsidP="001C26E8">
            <w:pPr>
              <w:spacing w:after="0"/>
              <w:rPr>
                <w:rFonts w:ascii="Times New Roman" w:hAnsi="Times New Roman" w:cs="Times New Roman"/>
                <w:b/>
              </w:rPr>
            </w:pPr>
            <w:r w:rsidRPr="001E7E23">
              <w:rPr>
                <w:rFonts w:ascii="Times New Roman" w:hAnsi="Times New Roman" w:cs="Times New Roman"/>
                <w:b/>
              </w:rPr>
              <w:t>Geometric Factor</w:t>
            </w:r>
          </w:p>
        </w:tc>
      </w:tr>
      <w:tr w:rsidR="00424DB1" w:rsidRPr="001003FE" w:rsidTr="001C26E8">
        <w:trPr>
          <w:trHeight w:val="521"/>
        </w:trPr>
        <w:tc>
          <w:tcPr>
            <w:tcW w:w="1243" w:type="dxa"/>
          </w:tcPr>
          <w:p w:rsidR="00424DB1" w:rsidRPr="001E7E23" w:rsidRDefault="00424DB1" w:rsidP="001C26E8">
            <w:pPr>
              <w:spacing w:after="0"/>
              <w:rPr>
                <w:rFonts w:ascii="Times New Roman" w:hAnsi="Times New Roman" w:cs="Times New Roman"/>
                <w:b/>
              </w:rPr>
            </w:pPr>
            <w:r w:rsidRPr="001E7E23">
              <w:rPr>
                <w:rFonts w:ascii="Times New Roman" w:hAnsi="Times New Roman" w:cs="Times New Roman"/>
                <w:b/>
              </w:rPr>
              <w:t>AB/2</w:t>
            </w:r>
          </w:p>
        </w:tc>
        <w:tc>
          <w:tcPr>
            <w:tcW w:w="1222" w:type="dxa"/>
          </w:tcPr>
          <w:p w:rsidR="00424DB1" w:rsidRPr="001E7E23" w:rsidRDefault="00424DB1" w:rsidP="001C26E8">
            <w:pPr>
              <w:spacing w:after="0"/>
              <w:rPr>
                <w:rFonts w:ascii="Times New Roman" w:hAnsi="Times New Roman" w:cs="Times New Roman"/>
                <w:b/>
              </w:rPr>
            </w:pPr>
            <w:r w:rsidRPr="001E7E23">
              <w:rPr>
                <w:rFonts w:ascii="Times New Roman" w:hAnsi="Times New Roman" w:cs="Times New Roman"/>
                <w:b/>
              </w:rPr>
              <w:t>MN/2</w:t>
            </w:r>
          </w:p>
        </w:tc>
        <w:tc>
          <w:tcPr>
            <w:tcW w:w="1934" w:type="dxa"/>
            <w:vMerge/>
          </w:tcPr>
          <w:p w:rsidR="00424DB1" w:rsidRPr="001E7E23" w:rsidRDefault="00424DB1" w:rsidP="001C26E8">
            <w:pPr>
              <w:spacing w:after="0"/>
              <w:rPr>
                <w:rFonts w:ascii="Times New Roman" w:hAnsi="Times New Roman" w:cs="Times New Roman"/>
                <w:b/>
              </w:rPr>
            </w:pPr>
          </w:p>
        </w:tc>
        <w:tc>
          <w:tcPr>
            <w:tcW w:w="2827" w:type="dxa"/>
            <w:vMerge/>
          </w:tcPr>
          <w:p w:rsidR="00424DB1" w:rsidRPr="001003FE" w:rsidRDefault="00424DB1" w:rsidP="001C26E8">
            <w:pPr>
              <w:spacing w:after="0"/>
              <w:rPr>
                <w:rFonts w:ascii="Times New Roman" w:hAnsi="Times New Roman" w:cs="Times New Roman"/>
              </w:rPr>
            </w:pPr>
          </w:p>
        </w:tc>
        <w:tc>
          <w:tcPr>
            <w:tcW w:w="2065" w:type="dxa"/>
            <w:vMerge/>
          </w:tcPr>
          <w:p w:rsidR="00424DB1" w:rsidRPr="001003FE" w:rsidRDefault="00424DB1" w:rsidP="001C26E8">
            <w:pPr>
              <w:spacing w:after="0"/>
              <w:rPr>
                <w:rFonts w:ascii="Times New Roman" w:hAnsi="Times New Roman" w:cs="Times New Roman"/>
              </w:rPr>
            </w:pPr>
          </w:p>
        </w:tc>
      </w:tr>
      <w:tr w:rsidR="00424DB1" w:rsidRPr="001003FE" w:rsidTr="001C26E8">
        <w:trPr>
          <w:trHeight w:val="374"/>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w:t>
            </w:r>
            <w:r w:rsidRPr="001003FE">
              <w:rPr>
                <w:rFonts w:ascii="Times New Roman" w:hAnsi="Times New Roman" w:cs="Times New Roman"/>
              </w:rPr>
              <w:tab/>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0.5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223</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526.5</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2.36</w:t>
            </w:r>
          </w:p>
        </w:tc>
      </w:tr>
      <w:tr w:rsidR="00424DB1" w:rsidRPr="001003FE" w:rsidTr="001C26E8">
        <w:trPr>
          <w:trHeight w:val="362"/>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1.5</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0.5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80.7</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506.8</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6.28</w:t>
            </w:r>
          </w:p>
        </w:tc>
      </w:tr>
      <w:tr w:rsidR="00424DB1" w:rsidRPr="001003FE" w:rsidTr="001C26E8">
        <w:trPr>
          <w:trHeight w:val="374"/>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2</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0.5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38.3</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450.8</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11.77</w:t>
            </w:r>
          </w:p>
        </w:tc>
      </w:tr>
      <w:tr w:rsidR="00424DB1" w:rsidRPr="001003FE" w:rsidTr="001C26E8">
        <w:trPr>
          <w:trHeight w:val="362"/>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3</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0.5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15.76</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354.1</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22.47</w:t>
            </w:r>
          </w:p>
        </w:tc>
      </w:tr>
      <w:tr w:rsidR="00424DB1" w:rsidRPr="001003FE" w:rsidTr="001C26E8">
        <w:trPr>
          <w:trHeight w:val="374"/>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4.5</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0.5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6.01</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377.4</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62.80</w:t>
            </w:r>
          </w:p>
        </w:tc>
      </w:tr>
      <w:tr w:rsidR="00424DB1" w:rsidRPr="001003FE" w:rsidTr="001C26E8">
        <w:trPr>
          <w:trHeight w:val="362"/>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4.5</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101.7</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1916.0</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18.84</w:t>
            </w:r>
          </w:p>
        </w:tc>
      </w:tr>
      <w:tr w:rsidR="00424DB1" w:rsidRPr="001003FE" w:rsidTr="001C26E8">
        <w:trPr>
          <w:trHeight w:val="374"/>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7</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5.28</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258.4</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48.93</w:t>
            </w:r>
          </w:p>
        </w:tc>
      </w:tr>
      <w:tr w:rsidR="00424DB1" w:rsidRPr="001003FE" w:rsidTr="001C26E8">
        <w:trPr>
          <w:trHeight w:val="362"/>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10</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2.25</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230.4</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102.4</w:t>
            </w:r>
          </w:p>
        </w:tc>
      </w:tr>
      <w:tr w:rsidR="00424DB1" w:rsidRPr="001003FE" w:rsidTr="001C26E8">
        <w:trPr>
          <w:trHeight w:val="374"/>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15</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0.70</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163</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233.14</w:t>
            </w:r>
          </w:p>
        </w:tc>
      </w:tr>
      <w:tr w:rsidR="00424DB1" w:rsidRPr="001003FE" w:rsidTr="001C26E8">
        <w:trPr>
          <w:trHeight w:val="362"/>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22</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0.169</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85.2</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504.23</w:t>
            </w:r>
          </w:p>
        </w:tc>
      </w:tr>
      <w:tr w:rsidR="00424DB1" w:rsidRPr="001003FE" w:rsidTr="001C26E8">
        <w:trPr>
          <w:trHeight w:val="374"/>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32</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0.032</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34.2</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1069.43</w:t>
            </w:r>
          </w:p>
        </w:tc>
      </w:tr>
      <w:tr w:rsidR="00424DB1" w:rsidRPr="001003FE" w:rsidTr="001C26E8">
        <w:trPr>
          <w:trHeight w:val="362"/>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47</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0.045</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103.9</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2309.73</w:t>
            </w:r>
          </w:p>
        </w:tc>
      </w:tr>
      <w:tr w:rsidR="00424DB1" w:rsidRPr="001003FE" w:rsidTr="001C26E8">
        <w:trPr>
          <w:trHeight w:val="374"/>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47</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0.218</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149.5</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685.78</w:t>
            </w:r>
          </w:p>
        </w:tc>
      </w:tr>
      <w:tr w:rsidR="00424DB1" w:rsidRPr="001003FE" w:rsidTr="001C26E8">
        <w:trPr>
          <w:trHeight w:val="374"/>
        </w:trPr>
        <w:tc>
          <w:tcPr>
            <w:tcW w:w="1243"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70</w:t>
            </w:r>
          </w:p>
        </w:tc>
        <w:tc>
          <w:tcPr>
            <w:tcW w:w="1222"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5</w:t>
            </w:r>
          </w:p>
        </w:tc>
        <w:tc>
          <w:tcPr>
            <w:tcW w:w="1934"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0.406</w:t>
            </w:r>
          </w:p>
        </w:tc>
        <w:tc>
          <w:tcPr>
            <w:tcW w:w="2827"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621.5</w:t>
            </w:r>
          </w:p>
        </w:tc>
        <w:tc>
          <w:tcPr>
            <w:tcW w:w="2065" w:type="dxa"/>
          </w:tcPr>
          <w:p w:rsidR="00424DB1" w:rsidRPr="001003FE" w:rsidRDefault="00424DB1" w:rsidP="001C26E8">
            <w:pPr>
              <w:spacing w:after="0"/>
              <w:rPr>
                <w:rFonts w:ascii="Times New Roman" w:hAnsi="Times New Roman" w:cs="Times New Roman"/>
              </w:rPr>
            </w:pPr>
            <w:r w:rsidRPr="001003FE">
              <w:rPr>
                <w:rFonts w:ascii="Times New Roman" w:hAnsi="Times New Roman" w:cs="Times New Roman"/>
              </w:rPr>
              <w:t>123.27</w:t>
            </w:r>
          </w:p>
        </w:tc>
      </w:tr>
    </w:tbl>
    <w:p w:rsidR="00424DB1" w:rsidRPr="001E7E23" w:rsidRDefault="00424DB1" w:rsidP="00424DB1">
      <w:pPr>
        <w:spacing w:after="0" w:line="480" w:lineRule="auto"/>
        <w:rPr>
          <w:rFonts w:ascii="Times New Roman" w:hAnsi="Times New Roman" w:cs="Times New Roman"/>
          <w:b/>
          <w:sz w:val="24"/>
          <w:szCs w:val="24"/>
        </w:rPr>
      </w:pPr>
      <w:r w:rsidRPr="001E7E23">
        <w:rPr>
          <w:rFonts w:ascii="Times New Roman" w:hAnsi="Times New Roman" w:cs="Times New Roman"/>
          <w:b/>
          <w:sz w:val="24"/>
          <w:szCs w:val="24"/>
        </w:rPr>
        <w:t xml:space="preserve">Table 1. VES </w:t>
      </w:r>
      <w:r w:rsidR="00D72696" w:rsidRPr="001E7E23">
        <w:rPr>
          <w:rFonts w:ascii="Times New Roman" w:hAnsi="Times New Roman" w:cs="Times New Roman"/>
          <w:b/>
          <w:sz w:val="24"/>
          <w:szCs w:val="24"/>
        </w:rPr>
        <w:t>FOR</w:t>
      </w:r>
      <w:r w:rsidRPr="001E7E23">
        <w:rPr>
          <w:rFonts w:ascii="Times New Roman" w:hAnsi="Times New Roman" w:cs="Times New Roman"/>
          <w:b/>
          <w:sz w:val="24"/>
          <w:szCs w:val="24"/>
        </w:rPr>
        <w:t xml:space="preserve"> </w:t>
      </w:r>
      <w:r w:rsidR="00D72696">
        <w:rPr>
          <w:rFonts w:ascii="Times New Roman" w:hAnsi="Times New Roman" w:cs="Times New Roman"/>
          <w:b/>
        </w:rPr>
        <w:t>BIRNIN KEBBI</w:t>
      </w:r>
      <w:r w:rsidRPr="001E7E23">
        <w:rPr>
          <w:rFonts w:ascii="Times New Roman" w:hAnsi="Times New Roman" w:cs="Times New Roman"/>
          <w:b/>
          <w:sz w:val="24"/>
          <w:szCs w:val="24"/>
        </w:rPr>
        <w:t xml:space="preserve"> </w:t>
      </w:r>
      <w:r w:rsidR="00D72696" w:rsidRPr="001E7E23">
        <w:rPr>
          <w:rFonts w:ascii="Times New Roman" w:hAnsi="Times New Roman" w:cs="Times New Roman"/>
          <w:b/>
          <w:sz w:val="24"/>
          <w:szCs w:val="24"/>
        </w:rPr>
        <w:t>NEW MOTOR PARK</w:t>
      </w:r>
    </w:p>
    <w:p w:rsidR="00424DB1" w:rsidRDefault="00424DB1" w:rsidP="00424DB1">
      <w:pPr>
        <w:spacing w:line="480" w:lineRule="auto"/>
        <w:rPr>
          <w:rFonts w:ascii="Times New Roman" w:hAnsi="Times New Roman" w:cs="Times New Roman"/>
          <w:b/>
          <w:sz w:val="24"/>
          <w:szCs w:val="24"/>
        </w:rPr>
      </w:pPr>
    </w:p>
    <w:p w:rsidR="00424DB1" w:rsidRDefault="00424DB1" w:rsidP="00424DB1">
      <w:pPr>
        <w:spacing w:after="0" w:line="480" w:lineRule="auto"/>
        <w:rPr>
          <w:rFonts w:ascii="Times New Roman" w:hAnsi="Times New Roman" w:cs="Times New Roman"/>
          <w:b/>
          <w:sz w:val="24"/>
          <w:szCs w:val="24"/>
        </w:rPr>
      </w:pPr>
    </w:p>
    <w:p w:rsidR="00D72696" w:rsidRDefault="00D72696" w:rsidP="00424DB1">
      <w:pPr>
        <w:spacing w:after="0" w:line="480" w:lineRule="auto"/>
        <w:rPr>
          <w:rFonts w:ascii="Times New Roman" w:hAnsi="Times New Roman" w:cs="Times New Roman"/>
          <w:b/>
          <w:sz w:val="24"/>
          <w:szCs w:val="24"/>
        </w:rPr>
      </w:pPr>
    </w:p>
    <w:p w:rsidR="00E54CD6" w:rsidRDefault="00E54CD6" w:rsidP="00424DB1">
      <w:pPr>
        <w:spacing w:after="0" w:line="480" w:lineRule="auto"/>
        <w:rPr>
          <w:rFonts w:ascii="Times New Roman" w:hAnsi="Times New Roman" w:cs="Times New Roman"/>
          <w:b/>
          <w:sz w:val="24"/>
          <w:szCs w:val="24"/>
        </w:rPr>
      </w:pPr>
    </w:p>
    <w:p w:rsidR="00E54CD6" w:rsidRDefault="00E54CD6" w:rsidP="00424DB1">
      <w:pPr>
        <w:spacing w:after="0" w:line="480" w:lineRule="auto"/>
        <w:rPr>
          <w:rFonts w:ascii="Times New Roman" w:hAnsi="Times New Roman" w:cs="Times New Roman"/>
          <w:b/>
          <w:sz w:val="24"/>
          <w:szCs w:val="24"/>
        </w:rPr>
      </w:pPr>
    </w:p>
    <w:p w:rsidR="00424DB1" w:rsidRPr="001E7E23" w:rsidRDefault="00424DB1" w:rsidP="00424DB1">
      <w:pPr>
        <w:spacing w:after="0" w:line="480" w:lineRule="auto"/>
        <w:rPr>
          <w:rFonts w:ascii="Times New Roman" w:hAnsi="Times New Roman" w:cs="Times New Roman"/>
          <w:b/>
          <w:sz w:val="24"/>
          <w:szCs w:val="24"/>
        </w:rPr>
      </w:pPr>
      <w:r w:rsidRPr="001E7E23">
        <w:rPr>
          <w:rFonts w:ascii="Times New Roman" w:hAnsi="Times New Roman" w:cs="Times New Roman"/>
          <w:b/>
          <w:sz w:val="24"/>
          <w:szCs w:val="24"/>
        </w:rPr>
        <w:lastRenderedPageBreak/>
        <w:t>SURVEY NO: VES 2</w:t>
      </w:r>
      <w:r w:rsidRPr="00A71384">
        <w:rPr>
          <w:rFonts w:ascii="Times New Roman" w:hAnsi="Times New Roman" w:cs="Times New Roman"/>
          <w:sz w:val="24"/>
          <w:szCs w:val="24"/>
        </w:rPr>
        <w:tab/>
      </w:r>
      <w:r w:rsidR="00D72696">
        <w:rPr>
          <w:rFonts w:ascii="Times New Roman" w:hAnsi="Times New Roman" w:cs="Times New Roman"/>
          <w:b/>
          <w:sz w:val="24"/>
          <w:szCs w:val="24"/>
        </w:rPr>
        <w:t>LOCATION</w:t>
      </w:r>
      <w:r>
        <w:rPr>
          <w:rFonts w:ascii="Times New Roman" w:hAnsi="Times New Roman" w:cs="Times New Roman"/>
          <w:b/>
          <w:sz w:val="24"/>
          <w:szCs w:val="24"/>
        </w:rPr>
        <w:t xml:space="preserve">: NEPA TRANSMISSION </w:t>
      </w:r>
      <w:r w:rsidR="00D72696">
        <w:rPr>
          <w:rFonts w:ascii="Times New Roman" w:hAnsi="Times New Roman" w:cs="Times New Roman"/>
          <w:b/>
        </w:rPr>
        <w:t>BIRNIN KEBBI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81"/>
        <w:gridCol w:w="1260"/>
        <w:gridCol w:w="1994"/>
        <w:gridCol w:w="2912"/>
        <w:gridCol w:w="2128"/>
      </w:tblGrid>
      <w:tr w:rsidR="00424DB1" w:rsidRPr="001E7E23" w:rsidTr="001C26E8">
        <w:trPr>
          <w:trHeight w:val="621"/>
        </w:trPr>
        <w:tc>
          <w:tcPr>
            <w:tcW w:w="2541" w:type="dxa"/>
            <w:gridSpan w:val="2"/>
          </w:tcPr>
          <w:p w:rsidR="00424DB1" w:rsidRPr="001E7E23" w:rsidRDefault="00424DB1" w:rsidP="001C26E8">
            <w:pPr>
              <w:spacing w:after="0"/>
              <w:rPr>
                <w:rFonts w:ascii="Times New Roman" w:hAnsi="Times New Roman" w:cs="Times New Roman"/>
                <w:b/>
                <w:sz w:val="24"/>
                <w:szCs w:val="24"/>
              </w:rPr>
            </w:pPr>
            <w:r w:rsidRPr="001E7E23">
              <w:rPr>
                <w:rFonts w:ascii="Times New Roman" w:hAnsi="Times New Roman" w:cs="Times New Roman"/>
                <w:b/>
                <w:sz w:val="24"/>
                <w:szCs w:val="24"/>
              </w:rPr>
              <w:t>Electrode spacing in Meters(m)</w:t>
            </w:r>
          </w:p>
        </w:tc>
        <w:tc>
          <w:tcPr>
            <w:tcW w:w="1994" w:type="dxa"/>
            <w:vMerge w:val="restart"/>
          </w:tcPr>
          <w:p w:rsidR="00424DB1" w:rsidRPr="001E7E23" w:rsidRDefault="00424DB1" w:rsidP="001C26E8">
            <w:pPr>
              <w:spacing w:after="0"/>
              <w:rPr>
                <w:rFonts w:ascii="Times New Roman" w:hAnsi="Times New Roman" w:cs="Times New Roman"/>
                <w:b/>
                <w:sz w:val="24"/>
                <w:szCs w:val="24"/>
              </w:rPr>
            </w:pPr>
            <w:r w:rsidRPr="001E7E23">
              <w:rPr>
                <w:rFonts w:ascii="Times New Roman" w:hAnsi="Times New Roman" w:cs="Times New Roman"/>
                <w:b/>
                <w:sz w:val="24"/>
                <w:szCs w:val="24"/>
              </w:rPr>
              <w:t>Terrameter Reading in OHMS(Ω)</w:t>
            </w:r>
          </w:p>
        </w:tc>
        <w:tc>
          <w:tcPr>
            <w:tcW w:w="2912" w:type="dxa"/>
            <w:vMerge w:val="restart"/>
          </w:tcPr>
          <w:p w:rsidR="00424DB1" w:rsidRPr="001E7E23" w:rsidRDefault="00424DB1" w:rsidP="001C26E8">
            <w:pPr>
              <w:spacing w:after="0"/>
              <w:rPr>
                <w:rFonts w:ascii="Times New Roman" w:hAnsi="Times New Roman" w:cs="Times New Roman"/>
                <w:b/>
                <w:sz w:val="24"/>
                <w:szCs w:val="24"/>
              </w:rPr>
            </w:pPr>
            <w:r w:rsidRPr="001E7E23">
              <w:rPr>
                <w:rFonts w:ascii="Times New Roman" w:hAnsi="Times New Roman" w:cs="Times New Roman"/>
                <w:b/>
                <w:sz w:val="24"/>
                <w:szCs w:val="24"/>
              </w:rPr>
              <w:t>Calculated Apparent resistivity in OHM-Meter(Ωm)</w:t>
            </w:r>
          </w:p>
        </w:tc>
        <w:tc>
          <w:tcPr>
            <w:tcW w:w="2128" w:type="dxa"/>
            <w:vMerge w:val="restart"/>
          </w:tcPr>
          <w:p w:rsidR="00424DB1" w:rsidRPr="001E7E23" w:rsidRDefault="00424DB1" w:rsidP="001C26E8">
            <w:pPr>
              <w:spacing w:after="0"/>
              <w:rPr>
                <w:rFonts w:ascii="Times New Roman" w:hAnsi="Times New Roman" w:cs="Times New Roman"/>
                <w:b/>
                <w:sz w:val="24"/>
                <w:szCs w:val="24"/>
              </w:rPr>
            </w:pPr>
            <w:r w:rsidRPr="001E7E23">
              <w:rPr>
                <w:rFonts w:ascii="Times New Roman" w:hAnsi="Times New Roman" w:cs="Times New Roman"/>
                <w:b/>
                <w:sz w:val="24"/>
                <w:szCs w:val="24"/>
              </w:rPr>
              <w:t>Geometric Factor</w:t>
            </w:r>
          </w:p>
        </w:tc>
      </w:tr>
      <w:tr w:rsidR="00424DB1" w:rsidRPr="00A71384" w:rsidTr="001C26E8">
        <w:trPr>
          <w:trHeight w:val="348"/>
        </w:trPr>
        <w:tc>
          <w:tcPr>
            <w:tcW w:w="1281" w:type="dxa"/>
          </w:tcPr>
          <w:p w:rsidR="00424DB1" w:rsidRPr="001E7E23" w:rsidRDefault="00424DB1" w:rsidP="001C26E8">
            <w:pPr>
              <w:spacing w:after="0"/>
              <w:rPr>
                <w:rFonts w:ascii="Times New Roman" w:hAnsi="Times New Roman" w:cs="Times New Roman"/>
                <w:b/>
                <w:sz w:val="24"/>
                <w:szCs w:val="24"/>
              </w:rPr>
            </w:pPr>
            <w:r w:rsidRPr="001E7E23">
              <w:rPr>
                <w:rFonts w:ascii="Times New Roman" w:hAnsi="Times New Roman" w:cs="Times New Roman"/>
                <w:b/>
                <w:sz w:val="24"/>
                <w:szCs w:val="24"/>
              </w:rPr>
              <w:t>AB/2</w:t>
            </w:r>
          </w:p>
        </w:tc>
        <w:tc>
          <w:tcPr>
            <w:tcW w:w="1260" w:type="dxa"/>
          </w:tcPr>
          <w:p w:rsidR="00424DB1" w:rsidRPr="001E7E23" w:rsidRDefault="00424DB1" w:rsidP="001C26E8">
            <w:pPr>
              <w:spacing w:after="0"/>
              <w:rPr>
                <w:rFonts w:ascii="Times New Roman" w:hAnsi="Times New Roman" w:cs="Times New Roman"/>
                <w:b/>
                <w:sz w:val="24"/>
                <w:szCs w:val="24"/>
              </w:rPr>
            </w:pPr>
            <w:r w:rsidRPr="001E7E23">
              <w:rPr>
                <w:rFonts w:ascii="Times New Roman" w:hAnsi="Times New Roman" w:cs="Times New Roman"/>
                <w:b/>
                <w:sz w:val="24"/>
                <w:szCs w:val="24"/>
              </w:rPr>
              <w:t>MN/2</w:t>
            </w:r>
          </w:p>
        </w:tc>
        <w:tc>
          <w:tcPr>
            <w:tcW w:w="1994" w:type="dxa"/>
            <w:vMerge/>
          </w:tcPr>
          <w:p w:rsidR="00424DB1" w:rsidRPr="001E7E23" w:rsidRDefault="00424DB1" w:rsidP="001C26E8">
            <w:pPr>
              <w:spacing w:after="0"/>
              <w:rPr>
                <w:rFonts w:ascii="Times New Roman" w:hAnsi="Times New Roman" w:cs="Times New Roman"/>
                <w:b/>
                <w:sz w:val="24"/>
                <w:szCs w:val="24"/>
              </w:rPr>
            </w:pPr>
          </w:p>
        </w:tc>
        <w:tc>
          <w:tcPr>
            <w:tcW w:w="2912" w:type="dxa"/>
            <w:vMerge/>
          </w:tcPr>
          <w:p w:rsidR="00424DB1" w:rsidRPr="00A71384" w:rsidRDefault="00424DB1" w:rsidP="001C26E8">
            <w:pPr>
              <w:spacing w:after="0"/>
              <w:rPr>
                <w:rFonts w:ascii="Times New Roman" w:hAnsi="Times New Roman" w:cs="Times New Roman"/>
                <w:sz w:val="24"/>
                <w:szCs w:val="24"/>
              </w:rPr>
            </w:pPr>
          </w:p>
        </w:tc>
        <w:tc>
          <w:tcPr>
            <w:tcW w:w="2128" w:type="dxa"/>
            <w:vMerge/>
          </w:tcPr>
          <w:p w:rsidR="00424DB1" w:rsidRPr="00A71384" w:rsidRDefault="00424DB1" w:rsidP="001C26E8">
            <w:pPr>
              <w:spacing w:after="0"/>
              <w:rPr>
                <w:rFonts w:ascii="Times New Roman" w:hAnsi="Times New Roman" w:cs="Times New Roman"/>
                <w:sz w:val="24"/>
                <w:szCs w:val="24"/>
              </w:rPr>
            </w:pPr>
          </w:p>
        </w:tc>
      </w:tr>
      <w:tr w:rsidR="00424DB1" w:rsidRPr="00A71384" w:rsidTr="001C26E8">
        <w:trPr>
          <w:trHeight w:val="265"/>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1.5</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0.5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158.0</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992.2</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6.28</w:t>
            </w:r>
          </w:p>
        </w:tc>
      </w:tr>
      <w:tr w:rsidR="00424DB1" w:rsidRPr="00A71384" w:rsidTr="001C26E8">
        <w:trPr>
          <w:trHeight w:val="265"/>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2</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0.5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41.7</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490.8</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11.77</w:t>
            </w:r>
          </w:p>
        </w:tc>
      </w:tr>
      <w:tr w:rsidR="00424DB1" w:rsidRPr="00A71384" w:rsidTr="001C26E8">
        <w:trPr>
          <w:trHeight w:val="272"/>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3</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0.5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20.4</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458</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22.47</w:t>
            </w:r>
          </w:p>
        </w:tc>
      </w:tr>
      <w:tr w:rsidR="00424DB1" w:rsidRPr="00A71384" w:rsidTr="001C26E8">
        <w:trPr>
          <w:trHeight w:val="265"/>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4.5</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0.5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14.06</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883</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62.80</w:t>
            </w:r>
          </w:p>
        </w:tc>
      </w:tr>
      <w:tr w:rsidR="00424DB1" w:rsidRPr="00A71384" w:rsidTr="001C26E8">
        <w:trPr>
          <w:trHeight w:val="272"/>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4.5</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20.5</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386.22</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18.84</w:t>
            </w:r>
          </w:p>
        </w:tc>
      </w:tr>
      <w:tr w:rsidR="00424DB1" w:rsidRPr="00A71384" w:rsidTr="001C26E8">
        <w:trPr>
          <w:trHeight w:val="265"/>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7</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4.05</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198.2</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48.93</w:t>
            </w:r>
          </w:p>
        </w:tc>
      </w:tr>
      <w:tr w:rsidR="00424DB1" w:rsidRPr="00A71384" w:rsidTr="001C26E8">
        <w:trPr>
          <w:trHeight w:val="272"/>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10</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2.45</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250.9</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102.4</w:t>
            </w:r>
          </w:p>
        </w:tc>
      </w:tr>
      <w:tr w:rsidR="00424DB1" w:rsidRPr="00A71384" w:rsidTr="001C26E8">
        <w:trPr>
          <w:trHeight w:val="265"/>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15</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0.728</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169.7</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233.14</w:t>
            </w:r>
          </w:p>
        </w:tc>
      </w:tr>
      <w:tr w:rsidR="00424DB1" w:rsidRPr="00A71384" w:rsidTr="001C26E8">
        <w:trPr>
          <w:trHeight w:val="272"/>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22</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0.52</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262.2</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504.23</w:t>
            </w:r>
          </w:p>
        </w:tc>
      </w:tr>
      <w:tr w:rsidR="00424DB1" w:rsidRPr="00A71384" w:rsidTr="001C26E8">
        <w:trPr>
          <w:trHeight w:val="265"/>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32</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1.854</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1982.7</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1069.43</w:t>
            </w:r>
          </w:p>
        </w:tc>
      </w:tr>
      <w:tr w:rsidR="00424DB1" w:rsidRPr="00A71384" w:rsidTr="001C26E8">
        <w:trPr>
          <w:trHeight w:val="272"/>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47</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2.36</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5451</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2309.73</w:t>
            </w:r>
          </w:p>
        </w:tc>
      </w:tr>
      <w:tr w:rsidR="00424DB1" w:rsidRPr="00A71384" w:rsidTr="001C26E8">
        <w:trPr>
          <w:trHeight w:val="265"/>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47</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0.203</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139.2</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685.78</w:t>
            </w:r>
          </w:p>
        </w:tc>
      </w:tr>
      <w:tr w:rsidR="00424DB1" w:rsidRPr="00A71384" w:rsidTr="001C26E8">
        <w:trPr>
          <w:trHeight w:val="272"/>
        </w:trPr>
        <w:tc>
          <w:tcPr>
            <w:tcW w:w="1281"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70</w:t>
            </w:r>
          </w:p>
        </w:tc>
        <w:tc>
          <w:tcPr>
            <w:tcW w:w="1260"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5</w:t>
            </w:r>
          </w:p>
        </w:tc>
        <w:tc>
          <w:tcPr>
            <w:tcW w:w="1994"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0.225</w:t>
            </w:r>
          </w:p>
        </w:tc>
        <w:tc>
          <w:tcPr>
            <w:tcW w:w="2912"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344.4</w:t>
            </w:r>
          </w:p>
        </w:tc>
        <w:tc>
          <w:tcPr>
            <w:tcW w:w="2128" w:type="dxa"/>
          </w:tcPr>
          <w:p w:rsidR="00424DB1" w:rsidRPr="00A71384" w:rsidRDefault="00424DB1" w:rsidP="001C26E8">
            <w:pPr>
              <w:spacing w:after="0"/>
              <w:rPr>
                <w:rFonts w:ascii="Times New Roman" w:hAnsi="Times New Roman" w:cs="Times New Roman"/>
                <w:sz w:val="24"/>
                <w:szCs w:val="24"/>
              </w:rPr>
            </w:pPr>
            <w:r w:rsidRPr="00A71384">
              <w:rPr>
                <w:rFonts w:ascii="Times New Roman" w:hAnsi="Times New Roman" w:cs="Times New Roman"/>
                <w:sz w:val="24"/>
                <w:szCs w:val="24"/>
              </w:rPr>
              <w:t>123.27</w:t>
            </w:r>
          </w:p>
        </w:tc>
      </w:tr>
    </w:tbl>
    <w:p w:rsidR="00424DB1" w:rsidRDefault="00424DB1" w:rsidP="00424DB1">
      <w:pPr>
        <w:spacing w:after="0" w:line="480" w:lineRule="auto"/>
        <w:rPr>
          <w:rFonts w:ascii="Times New Roman" w:hAnsi="Times New Roman" w:cs="Times New Roman"/>
          <w:sz w:val="24"/>
          <w:szCs w:val="24"/>
        </w:rPr>
      </w:pPr>
      <w:r w:rsidRPr="00D72696">
        <w:rPr>
          <w:rFonts w:ascii="Times New Roman" w:hAnsi="Times New Roman" w:cs="Times New Roman"/>
          <w:b/>
          <w:sz w:val="24"/>
          <w:szCs w:val="24"/>
        </w:rPr>
        <w:t>Table 2</w:t>
      </w:r>
      <w:r w:rsidRPr="00A71384">
        <w:rPr>
          <w:rFonts w:ascii="Times New Roman" w:hAnsi="Times New Roman" w:cs="Times New Roman"/>
          <w:sz w:val="24"/>
          <w:szCs w:val="24"/>
        </w:rPr>
        <w:t xml:space="preserve">. </w:t>
      </w:r>
      <w:r w:rsidR="00D72696">
        <w:rPr>
          <w:rFonts w:ascii="Times New Roman" w:hAnsi="Times New Roman" w:cs="Times New Roman"/>
          <w:b/>
          <w:sz w:val="24"/>
          <w:szCs w:val="24"/>
        </w:rPr>
        <w:t xml:space="preserve">NEPA TRANSMISSION </w:t>
      </w:r>
      <w:r w:rsidR="00D72696">
        <w:rPr>
          <w:rFonts w:ascii="Times New Roman" w:hAnsi="Times New Roman" w:cs="Times New Roman"/>
          <w:b/>
        </w:rPr>
        <w:t>BIRNIN KEBBI</w:t>
      </w:r>
    </w:p>
    <w:p w:rsidR="00424DB1" w:rsidRPr="001E7E23" w:rsidRDefault="00D72696" w:rsidP="00D72696">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SURVEY NO: VES 3      </w:t>
      </w:r>
      <w:r w:rsidR="00424DB1" w:rsidRPr="001E7E23">
        <w:rPr>
          <w:rFonts w:ascii="Times New Roman" w:hAnsi="Times New Roman" w:cs="Times New Roman"/>
          <w:b/>
          <w:sz w:val="24"/>
          <w:szCs w:val="24"/>
        </w:rPr>
        <w:t xml:space="preserve"> </w:t>
      </w:r>
      <w:r w:rsidR="00E54CD6">
        <w:rPr>
          <w:rFonts w:ascii="Times New Roman" w:hAnsi="Times New Roman" w:cs="Times New Roman"/>
          <w:b/>
          <w:sz w:val="24"/>
          <w:szCs w:val="24"/>
        </w:rPr>
        <w:tab/>
      </w:r>
      <w:r w:rsidR="003220BF">
        <w:rPr>
          <w:rFonts w:ascii="Times New Roman" w:hAnsi="Times New Roman" w:cs="Times New Roman"/>
          <w:b/>
          <w:sz w:val="24"/>
          <w:szCs w:val="24"/>
        </w:rPr>
        <w:tab/>
      </w:r>
      <w:r w:rsidRPr="001E7E23">
        <w:rPr>
          <w:rFonts w:ascii="Times New Roman" w:hAnsi="Times New Roman" w:cs="Times New Roman"/>
          <w:b/>
          <w:sz w:val="24"/>
          <w:szCs w:val="24"/>
        </w:rPr>
        <w:t>LOCATION:</w:t>
      </w:r>
      <w:r w:rsidR="003220BF">
        <w:rPr>
          <w:rFonts w:ascii="Times New Roman" w:hAnsi="Times New Roman" w:cs="Times New Roman"/>
          <w:b/>
          <w:sz w:val="24"/>
          <w:szCs w:val="24"/>
        </w:rPr>
        <w:t xml:space="preserve"> </w:t>
      </w:r>
      <w:r>
        <w:rPr>
          <w:rFonts w:ascii="Times New Roman" w:hAnsi="Times New Roman" w:cs="Times New Roman"/>
          <w:b/>
          <w:sz w:val="24"/>
          <w:szCs w:val="24"/>
        </w:rPr>
        <w:t xml:space="preserve">BAYAN TASHA </w:t>
      </w:r>
      <w:r>
        <w:rPr>
          <w:rFonts w:ascii="Times New Roman" w:hAnsi="Times New Roman" w:cs="Times New Roman"/>
          <w:b/>
        </w:rPr>
        <w:t>BIRNIN KEBBI</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87"/>
        <w:gridCol w:w="1266"/>
        <w:gridCol w:w="2004"/>
        <w:gridCol w:w="2925"/>
        <w:gridCol w:w="2138"/>
      </w:tblGrid>
      <w:tr w:rsidR="00424DB1" w:rsidRPr="001E7E23" w:rsidTr="001C26E8">
        <w:trPr>
          <w:trHeight w:val="724"/>
        </w:trPr>
        <w:tc>
          <w:tcPr>
            <w:tcW w:w="2553" w:type="dxa"/>
            <w:gridSpan w:val="2"/>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Electrode spacing in Meters(m)</w:t>
            </w:r>
          </w:p>
        </w:tc>
        <w:tc>
          <w:tcPr>
            <w:tcW w:w="2004"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Terrameter Reading in OHMS(Ω)</w:t>
            </w:r>
          </w:p>
        </w:tc>
        <w:tc>
          <w:tcPr>
            <w:tcW w:w="2925"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Calculated Apparent resistivity in OHM-Meter(Ωm)</w:t>
            </w:r>
          </w:p>
        </w:tc>
        <w:tc>
          <w:tcPr>
            <w:tcW w:w="2138"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Geometric Factor</w:t>
            </w:r>
          </w:p>
        </w:tc>
      </w:tr>
      <w:tr w:rsidR="00424DB1" w:rsidRPr="00A71384" w:rsidTr="001C26E8">
        <w:trPr>
          <w:trHeight w:val="405"/>
        </w:trPr>
        <w:tc>
          <w:tcPr>
            <w:tcW w:w="1287" w:type="dxa"/>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AB/2</w:t>
            </w:r>
          </w:p>
        </w:tc>
        <w:tc>
          <w:tcPr>
            <w:tcW w:w="1266" w:type="dxa"/>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MN/2</w:t>
            </w:r>
          </w:p>
        </w:tc>
        <w:tc>
          <w:tcPr>
            <w:tcW w:w="2004" w:type="dxa"/>
            <w:vMerge/>
          </w:tcPr>
          <w:p w:rsidR="00424DB1" w:rsidRPr="001E7E23" w:rsidRDefault="00424DB1" w:rsidP="001C26E8">
            <w:pPr>
              <w:spacing w:after="0" w:line="240" w:lineRule="auto"/>
              <w:rPr>
                <w:rFonts w:ascii="Times New Roman" w:hAnsi="Times New Roman" w:cs="Times New Roman"/>
                <w:b/>
              </w:rPr>
            </w:pPr>
          </w:p>
        </w:tc>
        <w:tc>
          <w:tcPr>
            <w:tcW w:w="2925" w:type="dxa"/>
            <w:vMerge/>
          </w:tcPr>
          <w:p w:rsidR="00424DB1" w:rsidRPr="001E7E23" w:rsidRDefault="00424DB1" w:rsidP="001C26E8">
            <w:pPr>
              <w:spacing w:after="0" w:line="240" w:lineRule="auto"/>
              <w:rPr>
                <w:rFonts w:ascii="Times New Roman" w:hAnsi="Times New Roman" w:cs="Times New Roman"/>
                <w:b/>
              </w:rPr>
            </w:pPr>
          </w:p>
        </w:tc>
        <w:tc>
          <w:tcPr>
            <w:tcW w:w="2138" w:type="dxa"/>
            <w:vMerge/>
          </w:tcPr>
          <w:p w:rsidR="00424DB1" w:rsidRPr="001E7E23" w:rsidRDefault="00424DB1" w:rsidP="001C26E8">
            <w:pPr>
              <w:spacing w:after="0" w:line="240" w:lineRule="auto"/>
              <w:rPr>
                <w:rFonts w:ascii="Times New Roman" w:hAnsi="Times New Roman" w:cs="Times New Roman"/>
                <w:b/>
              </w:rPr>
            </w:pPr>
          </w:p>
        </w:tc>
      </w:tr>
      <w:tr w:rsidR="00424DB1" w:rsidRPr="00A71384" w:rsidTr="001C26E8">
        <w:trPr>
          <w:trHeight w:val="292"/>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1069.5</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2524</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2.36</w:t>
            </w:r>
          </w:p>
        </w:tc>
      </w:tr>
      <w:tr w:rsidR="00424DB1" w:rsidRPr="00A71384" w:rsidTr="001C26E8">
        <w:trPr>
          <w:trHeight w:val="292"/>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228.3</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1434</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6.28</w:t>
            </w:r>
          </w:p>
        </w:tc>
      </w:tr>
      <w:tr w:rsidR="00424DB1" w:rsidRPr="00A71384" w:rsidTr="001C26E8">
        <w:trPr>
          <w:trHeight w:val="292"/>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110.5</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1301</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11.77</w:t>
            </w:r>
          </w:p>
        </w:tc>
      </w:tr>
      <w:tr w:rsidR="00424DB1" w:rsidRPr="00A71384" w:rsidTr="001C26E8">
        <w:trPr>
          <w:trHeight w:val="284"/>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31.20</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701</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22.47</w:t>
            </w:r>
          </w:p>
        </w:tc>
      </w:tr>
      <w:tr w:rsidR="00424DB1" w:rsidRPr="00A71384" w:rsidTr="001C26E8">
        <w:trPr>
          <w:trHeight w:val="284"/>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4.5</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7.452</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468</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62.80</w:t>
            </w:r>
          </w:p>
        </w:tc>
      </w:tr>
      <w:tr w:rsidR="00424DB1" w:rsidRPr="00A71384" w:rsidTr="001C26E8">
        <w:trPr>
          <w:trHeight w:val="284"/>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4.5</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42.96</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809</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18.84</w:t>
            </w:r>
          </w:p>
        </w:tc>
      </w:tr>
      <w:tr w:rsidR="00424DB1" w:rsidRPr="00A71384" w:rsidTr="001C26E8">
        <w:trPr>
          <w:trHeight w:val="284"/>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2.470</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121</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48.93</w:t>
            </w:r>
          </w:p>
        </w:tc>
      </w:tr>
      <w:tr w:rsidR="00424DB1" w:rsidRPr="00A71384" w:rsidTr="001C26E8">
        <w:trPr>
          <w:trHeight w:val="284"/>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0.561</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57</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102.4</w:t>
            </w:r>
          </w:p>
        </w:tc>
      </w:tr>
      <w:tr w:rsidR="00424DB1" w:rsidRPr="00A71384" w:rsidTr="001C26E8">
        <w:trPr>
          <w:trHeight w:val="292"/>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0.161</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38</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233.14</w:t>
            </w:r>
          </w:p>
        </w:tc>
      </w:tr>
      <w:tr w:rsidR="00424DB1" w:rsidRPr="00A71384" w:rsidTr="001C26E8">
        <w:trPr>
          <w:trHeight w:val="292"/>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22</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0.065</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33</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504.23</w:t>
            </w:r>
          </w:p>
        </w:tc>
      </w:tr>
      <w:tr w:rsidR="00424DB1" w:rsidRPr="00A71384" w:rsidTr="001C26E8">
        <w:trPr>
          <w:trHeight w:val="292"/>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32</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0.084</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90</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1069.43</w:t>
            </w:r>
          </w:p>
        </w:tc>
      </w:tr>
      <w:tr w:rsidR="00424DB1" w:rsidRPr="00A71384" w:rsidTr="001C26E8">
        <w:trPr>
          <w:trHeight w:val="292"/>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47</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0.01</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330</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2309.73</w:t>
            </w:r>
          </w:p>
        </w:tc>
      </w:tr>
      <w:tr w:rsidR="00424DB1" w:rsidRPr="00A71384" w:rsidTr="001C26E8">
        <w:trPr>
          <w:trHeight w:val="292"/>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47</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0.300</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206</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685.78</w:t>
            </w:r>
          </w:p>
        </w:tc>
      </w:tr>
      <w:tr w:rsidR="00424DB1" w:rsidRPr="00A71384" w:rsidTr="001C26E8">
        <w:trPr>
          <w:trHeight w:val="284"/>
        </w:trPr>
        <w:tc>
          <w:tcPr>
            <w:tcW w:w="1287"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70</w:t>
            </w:r>
          </w:p>
        </w:tc>
        <w:tc>
          <w:tcPr>
            <w:tcW w:w="126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w:t>
            </w:r>
          </w:p>
        </w:tc>
        <w:tc>
          <w:tcPr>
            <w:tcW w:w="200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0.018</w:t>
            </w:r>
          </w:p>
        </w:tc>
        <w:tc>
          <w:tcPr>
            <w:tcW w:w="292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28</w:t>
            </w:r>
          </w:p>
        </w:tc>
        <w:tc>
          <w:tcPr>
            <w:tcW w:w="213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1530.75</w:t>
            </w:r>
          </w:p>
        </w:tc>
      </w:tr>
    </w:tbl>
    <w:p w:rsidR="00424DB1" w:rsidRDefault="00424DB1" w:rsidP="00424DB1">
      <w:pPr>
        <w:spacing w:after="0" w:line="480" w:lineRule="auto"/>
        <w:rPr>
          <w:rFonts w:ascii="Times New Roman" w:hAnsi="Times New Roman" w:cs="Times New Roman"/>
          <w:sz w:val="24"/>
          <w:szCs w:val="24"/>
        </w:rPr>
      </w:pPr>
      <w:r w:rsidRPr="003220BF">
        <w:rPr>
          <w:rFonts w:ascii="Times New Roman" w:hAnsi="Times New Roman" w:cs="Times New Roman"/>
          <w:b/>
          <w:sz w:val="24"/>
          <w:szCs w:val="24"/>
        </w:rPr>
        <w:t>Table 3</w:t>
      </w:r>
      <w:r w:rsidRPr="00A71384">
        <w:rPr>
          <w:rFonts w:ascii="Times New Roman" w:hAnsi="Times New Roman" w:cs="Times New Roman"/>
          <w:sz w:val="24"/>
          <w:szCs w:val="24"/>
        </w:rPr>
        <w:t>.</w:t>
      </w:r>
      <w:r w:rsidR="00E54CD6">
        <w:rPr>
          <w:rFonts w:ascii="Times New Roman" w:hAnsi="Times New Roman" w:cs="Times New Roman"/>
          <w:sz w:val="24"/>
          <w:szCs w:val="24"/>
        </w:rPr>
        <w:t xml:space="preserve"> </w:t>
      </w:r>
      <w:r w:rsidR="00E54CD6" w:rsidRPr="00E54CD6">
        <w:rPr>
          <w:rFonts w:ascii="Times New Roman" w:hAnsi="Times New Roman" w:cs="Times New Roman"/>
          <w:b/>
          <w:sz w:val="24"/>
          <w:szCs w:val="24"/>
        </w:rPr>
        <w:t>VES FOR</w:t>
      </w:r>
      <w:r w:rsidRPr="00A71384">
        <w:rPr>
          <w:rFonts w:ascii="Times New Roman" w:hAnsi="Times New Roman" w:cs="Times New Roman"/>
          <w:sz w:val="24"/>
          <w:szCs w:val="24"/>
        </w:rPr>
        <w:t xml:space="preserve"> </w:t>
      </w:r>
      <w:r w:rsidR="003220BF">
        <w:rPr>
          <w:rFonts w:ascii="Times New Roman" w:hAnsi="Times New Roman" w:cs="Times New Roman"/>
          <w:b/>
          <w:sz w:val="24"/>
          <w:szCs w:val="24"/>
        </w:rPr>
        <w:t xml:space="preserve">BAYAN TASHA </w:t>
      </w:r>
      <w:r w:rsidR="003220BF">
        <w:rPr>
          <w:rFonts w:ascii="Times New Roman" w:hAnsi="Times New Roman" w:cs="Times New Roman"/>
          <w:b/>
        </w:rPr>
        <w:t>BIRNIN KEBBI</w:t>
      </w:r>
    </w:p>
    <w:p w:rsidR="003220BF" w:rsidRDefault="003220BF" w:rsidP="00424DB1">
      <w:pPr>
        <w:spacing w:after="0" w:line="240" w:lineRule="auto"/>
        <w:rPr>
          <w:rFonts w:ascii="Times New Roman" w:hAnsi="Times New Roman" w:cs="Times New Roman"/>
          <w:b/>
          <w:sz w:val="24"/>
          <w:szCs w:val="24"/>
        </w:rPr>
      </w:pPr>
    </w:p>
    <w:p w:rsidR="00E54CD6" w:rsidRDefault="00E54CD6" w:rsidP="00424DB1">
      <w:pPr>
        <w:spacing w:after="0" w:line="240" w:lineRule="auto"/>
        <w:rPr>
          <w:rFonts w:ascii="Times New Roman" w:hAnsi="Times New Roman" w:cs="Times New Roman"/>
          <w:b/>
          <w:sz w:val="24"/>
          <w:szCs w:val="24"/>
        </w:rPr>
      </w:pPr>
    </w:p>
    <w:p w:rsidR="00E54CD6" w:rsidRDefault="00E54CD6" w:rsidP="00424DB1">
      <w:pPr>
        <w:spacing w:after="0" w:line="240" w:lineRule="auto"/>
        <w:rPr>
          <w:rFonts w:ascii="Times New Roman" w:hAnsi="Times New Roman" w:cs="Times New Roman"/>
          <w:b/>
          <w:sz w:val="24"/>
          <w:szCs w:val="24"/>
        </w:rPr>
      </w:pPr>
    </w:p>
    <w:p w:rsidR="00E54CD6" w:rsidRDefault="00E54CD6" w:rsidP="00424DB1">
      <w:pPr>
        <w:spacing w:after="0" w:line="240" w:lineRule="auto"/>
        <w:rPr>
          <w:rFonts w:ascii="Times New Roman" w:hAnsi="Times New Roman" w:cs="Times New Roman"/>
          <w:b/>
          <w:sz w:val="24"/>
          <w:szCs w:val="24"/>
        </w:rPr>
      </w:pPr>
    </w:p>
    <w:p w:rsidR="00E54CD6" w:rsidRDefault="00E54CD6" w:rsidP="00424DB1">
      <w:pPr>
        <w:spacing w:after="0" w:line="240" w:lineRule="auto"/>
        <w:rPr>
          <w:rFonts w:ascii="Times New Roman" w:hAnsi="Times New Roman" w:cs="Times New Roman"/>
          <w:b/>
          <w:sz w:val="24"/>
          <w:szCs w:val="24"/>
        </w:rPr>
      </w:pPr>
    </w:p>
    <w:p w:rsidR="00424DB1" w:rsidRPr="001E7E23" w:rsidRDefault="00E54CD6" w:rsidP="003220BF">
      <w:pPr>
        <w:spacing w:after="0" w:line="240"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SURVEY NO: VES 4 </w:t>
      </w:r>
      <w:r>
        <w:rPr>
          <w:rFonts w:ascii="Times New Roman" w:hAnsi="Times New Roman" w:cs="Times New Roman"/>
          <w:b/>
          <w:sz w:val="24"/>
          <w:szCs w:val="24"/>
        </w:rPr>
        <w:tab/>
      </w:r>
      <w:r w:rsidR="003220BF">
        <w:rPr>
          <w:rFonts w:ascii="Times New Roman" w:hAnsi="Times New Roman" w:cs="Times New Roman"/>
          <w:b/>
          <w:sz w:val="24"/>
          <w:szCs w:val="24"/>
        </w:rPr>
        <w:tab/>
      </w:r>
      <w:r w:rsidR="003220BF" w:rsidRPr="001E7E23">
        <w:rPr>
          <w:rFonts w:ascii="Times New Roman" w:hAnsi="Times New Roman" w:cs="Times New Roman"/>
          <w:b/>
          <w:sz w:val="24"/>
          <w:szCs w:val="24"/>
        </w:rPr>
        <w:t>LOCATION:</w:t>
      </w:r>
      <w:r w:rsidR="003220BF" w:rsidRPr="001E7E23">
        <w:rPr>
          <w:rFonts w:ascii="Times New Roman" w:hAnsi="Times New Roman" w:cs="Times New Roman"/>
          <w:b/>
          <w:sz w:val="24"/>
          <w:szCs w:val="24"/>
        </w:rPr>
        <w:tab/>
        <w:t xml:space="preserve">CENTRAL BANK </w:t>
      </w:r>
      <w:r w:rsidR="003220BF">
        <w:rPr>
          <w:rFonts w:ascii="Times New Roman" w:hAnsi="Times New Roman" w:cs="Times New Roman"/>
          <w:b/>
        </w:rPr>
        <w:t>BIRNIN KEBBI</w:t>
      </w:r>
    </w:p>
    <w:tbl>
      <w:tblPr>
        <w:tblW w:w="9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9"/>
        <w:gridCol w:w="1258"/>
        <w:gridCol w:w="1992"/>
        <w:gridCol w:w="2908"/>
        <w:gridCol w:w="2124"/>
      </w:tblGrid>
      <w:tr w:rsidR="00424DB1" w:rsidRPr="001E7E23" w:rsidTr="001C26E8">
        <w:trPr>
          <w:trHeight w:val="607"/>
        </w:trPr>
        <w:tc>
          <w:tcPr>
            <w:tcW w:w="2537" w:type="dxa"/>
            <w:gridSpan w:val="2"/>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Electrode spacing in Meters(m)</w:t>
            </w:r>
          </w:p>
        </w:tc>
        <w:tc>
          <w:tcPr>
            <w:tcW w:w="1992"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Terrameter Reading in OHMS(Ω)</w:t>
            </w:r>
          </w:p>
        </w:tc>
        <w:tc>
          <w:tcPr>
            <w:tcW w:w="2908"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Calculated Apparent resistivity in OHM-Meter(Ωm)</w:t>
            </w:r>
          </w:p>
        </w:tc>
        <w:tc>
          <w:tcPr>
            <w:tcW w:w="2124"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Geometric Factor</w:t>
            </w:r>
          </w:p>
        </w:tc>
      </w:tr>
      <w:tr w:rsidR="00424DB1" w:rsidRPr="00A71384" w:rsidTr="001C26E8">
        <w:trPr>
          <w:trHeight w:val="339"/>
        </w:trPr>
        <w:tc>
          <w:tcPr>
            <w:tcW w:w="1279" w:type="dxa"/>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AB/2</w:t>
            </w:r>
          </w:p>
        </w:tc>
        <w:tc>
          <w:tcPr>
            <w:tcW w:w="1258" w:type="dxa"/>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MN/2</w:t>
            </w:r>
          </w:p>
        </w:tc>
        <w:tc>
          <w:tcPr>
            <w:tcW w:w="1992" w:type="dxa"/>
            <w:vMerge/>
          </w:tcPr>
          <w:p w:rsidR="00424DB1" w:rsidRPr="001E7E23" w:rsidRDefault="00424DB1" w:rsidP="001C26E8">
            <w:pPr>
              <w:spacing w:after="0" w:line="240" w:lineRule="auto"/>
              <w:rPr>
                <w:rFonts w:ascii="Times New Roman" w:hAnsi="Times New Roman" w:cs="Times New Roman"/>
                <w:b/>
                <w:sz w:val="24"/>
                <w:szCs w:val="24"/>
              </w:rPr>
            </w:pPr>
          </w:p>
        </w:tc>
        <w:tc>
          <w:tcPr>
            <w:tcW w:w="2908" w:type="dxa"/>
            <w:vMerge/>
          </w:tcPr>
          <w:p w:rsidR="00424DB1" w:rsidRPr="001E7E23" w:rsidRDefault="00424DB1" w:rsidP="001C26E8">
            <w:pPr>
              <w:spacing w:after="0" w:line="240" w:lineRule="auto"/>
              <w:rPr>
                <w:rFonts w:ascii="Times New Roman" w:hAnsi="Times New Roman" w:cs="Times New Roman"/>
                <w:b/>
                <w:sz w:val="24"/>
                <w:szCs w:val="24"/>
              </w:rPr>
            </w:pPr>
          </w:p>
        </w:tc>
        <w:tc>
          <w:tcPr>
            <w:tcW w:w="2124" w:type="dxa"/>
            <w:vMerge/>
          </w:tcPr>
          <w:p w:rsidR="00424DB1" w:rsidRPr="001E7E23" w:rsidRDefault="00424DB1" w:rsidP="001C26E8">
            <w:pPr>
              <w:spacing w:after="0" w:line="240" w:lineRule="auto"/>
              <w:rPr>
                <w:rFonts w:ascii="Times New Roman" w:hAnsi="Times New Roman" w:cs="Times New Roman"/>
                <w:b/>
                <w:sz w:val="24"/>
                <w:szCs w:val="24"/>
              </w:rPr>
            </w:pPr>
          </w:p>
        </w:tc>
      </w:tr>
      <w:tr w:rsidR="00424DB1" w:rsidRPr="00A71384" w:rsidTr="001C26E8">
        <w:trPr>
          <w:trHeight w:val="266"/>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0.5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516.3</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1325</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2.36</w:t>
            </w:r>
          </w:p>
        </w:tc>
      </w:tr>
      <w:tr w:rsidR="00424DB1" w:rsidRPr="00A71384" w:rsidTr="001C26E8">
        <w:trPr>
          <w:trHeight w:val="266"/>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1.5</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0.5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339.8</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2134</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6.28</w:t>
            </w:r>
          </w:p>
        </w:tc>
      </w:tr>
      <w:tr w:rsidR="00424DB1" w:rsidRPr="00A71384" w:rsidTr="001C26E8">
        <w:trPr>
          <w:trHeight w:val="266"/>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0.5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237.8</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2799</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11.77</w:t>
            </w:r>
          </w:p>
        </w:tc>
      </w:tr>
      <w:tr w:rsidR="00424DB1" w:rsidRPr="00A71384" w:rsidTr="001C26E8">
        <w:trPr>
          <w:trHeight w:val="259"/>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3</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0.5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126.0</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2831</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22.47</w:t>
            </w:r>
          </w:p>
        </w:tc>
      </w:tr>
      <w:tr w:rsidR="00424DB1" w:rsidRPr="00A71384" w:rsidTr="001C26E8">
        <w:trPr>
          <w:trHeight w:val="259"/>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4.5</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0.5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56.98</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3578</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62.80</w:t>
            </w:r>
          </w:p>
        </w:tc>
      </w:tr>
      <w:tr w:rsidR="00424DB1" w:rsidRPr="00A71384" w:rsidTr="001C26E8">
        <w:trPr>
          <w:trHeight w:val="266"/>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4.5</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181.5</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3419</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18.84</w:t>
            </w:r>
          </w:p>
        </w:tc>
      </w:tr>
      <w:tr w:rsidR="00424DB1" w:rsidRPr="00A71384" w:rsidTr="001C26E8">
        <w:trPr>
          <w:trHeight w:val="266"/>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7</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62.22</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30444</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48.93</w:t>
            </w:r>
          </w:p>
        </w:tc>
      </w:tr>
      <w:tr w:rsidR="00424DB1" w:rsidRPr="00A71384" w:rsidTr="001C26E8">
        <w:trPr>
          <w:trHeight w:val="259"/>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10</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27.73</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2840</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102.4</w:t>
            </w:r>
          </w:p>
        </w:tc>
      </w:tr>
      <w:tr w:rsidR="00424DB1" w:rsidRPr="00A71384" w:rsidTr="001C26E8">
        <w:trPr>
          <w:trHeight w:val="259"/>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15</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14.21</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3313</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233.14</w:t>
            </w:r>
          </w:p>
        </w:tc>
      </w:tr>
      <w:tr w:rsidR="00424DB1" w:rsidRPr="00A71384" w:rsidTr="001C26E8">
        <w:trPr>
          <w:trHeight w:val="266"/>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22</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4.407</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2222</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504.23</w:t>
            </w:r>
          </w:p>
        </w:tc>
      </w:tr>
      <w:tr w:rsidR="00424DB1" w:rsidRPr="00A71384" w:rsidTr="001C26E8">
        <w:trPr>
          <w:trHeight w:val="266"/>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32</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1.119</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1197</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1069.43</w:t>
            </w:r>
          </w:p>
        </w:tc>
      </w:tr>
      <w:tr w:rsidR="00424DB1" w:rsidRPr="00A71384" w:rsidTr="001C26E8">
        <w:trPr>
          <w:trHeight w:val="259"/>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47</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0.289</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668</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2309.73</w:t>
            </w:r>
          </w:p>
        </w:tc>
      </w:tr>
      <w:tr w:rsidR="00424DB1" w:rsidRPr="00A71384" w:rsidTr="001C26E8">
        <w:trPr>
          <w:trHeight w:val="259"/>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47</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0.664</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455</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685.78</w:t>
            </w:r>
          </w:p>
        </w:tc>
      </w:tr>
      <w:tr w:rsidR="00424DB1" w:rsidRPr="00A71384" w:rsidTr="001C26E8">
        <w:trPr>
          <w:trHeight w:val="266"/>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70</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0.105</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161</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1530.75</w:t>
            </w:r>
          </w:p>
        </w:tc>
      </w:tr>
      <w:tr w:rsidR="00424DB1" w:rsidRPr="00A71384" w:rsidTr="001C26E8">
        <w:trPr>
          <w:trHeight w:val="266"/>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100</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0.011</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34</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3132.15</w:t>
            </w:r>
          </w:p>
        </w:tc>
      </w:tr>
      <w:tr w:rsidR="00424DB1" w:rsidRPr="00A71384" w:rsidTr="001C26E8">
        <w:trPr>
          <w:trHeight w:val="266"/>
        </w:trPr>
        <w:tc>
          <w:tcPr>
            <w:tcW w:w="1279"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100</w:t>
            </w:r>
          </w:p>
        </w:tc>
        <w:tc>
          <w:tcPr>
            <w:tcW w:w="125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15</w:t>
            </w:r>
          </w:p>
        </w:tc>
        <w:tc>
          <w:tcPr>
            <w:tcW w:w="1992"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0.17</w:t>
            </w:r>
          </w:p>
        </w:tc>
        <w:tc>
          <w:tcPr>
            <w:tcW w:w="2908"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18</w:t>
            </w:r>
          </w:p>
        </w:tc>
        <w:tc>
          <w:tcPr>
            <w:tcW w:w="2124" w:type="dxa"/>
          </w:tcPr>
          <w:p w:rsidR="00424DB1" w:rsidRPr="00A71384" w:rsidRDefault="00424DB1" w:rsidP="001C26E8">
            <w:pPr>
              <w:spacing w:after="0" w:line="240" w:lineRule="auto"/>
              <w:rPr>
                <w:rFonts w:ascii="Times New Roman" w:hAnsi="Times New Roman" w:cs="Times New Roman"/>
                <w:sz w:val="24"/>
                <w:szCs w:val="24"/>
              </w:rPr>
            </w:pPr>
            <w:r w:rsidRPr="00A71384">
              <w:rPr>
                <w:rFonts w:ascii="Times New Roman" w:hAnsi="Times New Roman" w:cs="Times New Roman"/>
                <w:sz w:val="24"/>
                <w:szCs w:val="24"/>
              </w:rPr>
              <w:t>1023.15</w:t>
            </w:r>
          </w:p>
        </w:tc>
      </w:tr>
    </w:tbl>
    <w:p w:rsidR="00424DB1" w:rsidRPr="001E7E23" w:rsidRDefault="003220BF" w:rsidP="00424DB1">
      <w:pPr>
        <w:spacing w:after="0" w:line="480" w:lineRule="auto"/>
        <w:rPr>
          <w:rFonts w:ascii="Times New Roman" w:hAnsi="Times New Roman" w:cs="Times New Roman"/>
          <w:b/>
          <w:sz w:val="24"/>
          <w:szCs w:val="24"/>
        </w:rPr>
      </w:pPr>
      <w:r w:rsidRPr="001E7E23">
        <w:rPr>
          <w:rFonts w:ascii="Times New Roman" w:hAnsi="Times New Roman" w:cs="Times New Roman"/>
          <w:b/>
          <w:sz w:val="24"/>
          <w:szCs w:val="24"/>
        </w:rPr>
        <w:t>TABLE 4. VES FOR</w:t>
      </w:r>
      <w:r w:rsidR="00424DB1" w:rsidRPr="001E7E23">
        <w:rPr>
          <w:rFonts w:ascii="Times New Roman" w:hAnsi="Times New Roman" w:cs="Times New Roman"/>
          <w:b/>
          <w:sz w:val="24"/>
          <w:szCs w:val="24"/>
        </w:rPr>
        <w:t xml:space="preserve"> </w:t>
      </w:r>
      <w:r w:rsidRPr="001E7E23">
        <w:rPr>
          <w:rFonts w:ascii="Times New Roman" w:hAnsi="Times New Roman" w:cs="Times New Roman"/>
          <w:b/>
          <w:sz w:val="24"/>
          <w:szCs w:val="24"/>
        </w:rPr>
        <w:t xml:space="preserve">CENTRAL BANK </w:t>
      </w:r>
      <w:r>
        <w:rPr>
          <w:rFonts w:ascii="Times New Roman" w:hAnsi="Times New Roman" w:cs="Times New Roman"/>
          <w:b/>
        </w:rPr>
        <w:t>BIRNIN KEBBI</w:t>
      </w:r>
    </w:p>
    <w:p w:rsidR="00424DB1" w:rsidRPr="001E7E23" w:rsidRDefault="00E54CD6" w:rsidP="00424DB1">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SURVEY NO: VES 5 </w:t>
      </w:r>
      <w:r w:rsidR="003220BF">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003220BF" w:rsidRPr="001E7E23">
        <w:rPr>
          <w:rFonts w:ascii="Times New Roman" w:hAnsi="Times New Roman" w:cs="Times New Roman"/>
          <w:b/>
          <w:sz w:val="24"/>
          <w:szCs w:val="24"/>
        </w:rPr>
        <w:t>LOCATION:</w:t>
      </w:r>
      <w:r w:rsidR="003220BF">
        <w:rPr>
          <w:rFonts w:ascii="Times New Roman" w:hAnsi="Times New Roman" w:cs="Times New Roman"/>
          <w:b/>
          <w:sz w:val="24"/>
          <w:szCs w:val="24"/>
        </w:rPr>
        <w:t xml:space="preserve"> </w:t>
      </w:r>
      <w:r w:rsidR="00424DB1" w:rsidRPr="001E7E23">
        <w:rPr>
          <w:rFonts w:ascii="Times New Roman" w:hAnsi="Times New Roman" w:cs="Times New Roman"/>
          <w:b/>
          <w:sz w:val="24"/>
          <w:szCs w:val="24"/>
        </w:rPr>
        <w:t xml:space="preserve">TRANSMISSION STATION </w:t>
      </w:r>
      <w:r w:rsidR="003220BF" w:rsidRPr="00E54CD6">
        <w:rPr>
          <w:rFonts w:ascii="Times New Roman" w:hAnsi="Times New Roman" w:cs="Times New Roman"/>
          <w:b/>
          <w:sz w:val="24"/>
          <w:szCs w:val="24"/>
        </w:rPr>
        <w:t>BIRNIN KEBBI</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3"/>
        <w:gridCol w:w="1252"/>
        <w:gridCol w:w="1983"/>
        <w:gridCol w:w="2894"/>
        <w:gridCol w:w="2114"/>
      </w:tblGrid>
      <w:tr w:rsidR="00424DB1" w:rsidRPr="001E7E23" w:rsidTr="001C26E8">
        <w:trPr>
          <w:trHeight w:val="510"/>
        </w:trPr>
        <w:tc>
          <w:tcPr>
            <w:tcW w:w="2525" w:type="dxa"/>
            <w:gridSpan w:val="2"/>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Electrode spacing in Meters(m)</w:t>
            </w:r>
          </w:p>
        </w:tc>
        <w:tc>
          <w:tcPr>
            <w:tcW w:w="1983" w:type="dxa"/>
            <w:vMerge w:val="restart"/>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Terrameter Reading in OHMS(Ω)</w:t>
            </w:r>
          </w:p>
        </w:tc>
        <w:tc>
          <w:tcPr>
            <w:tcW w:w="2894" w:type="dxa"/>
            <w:vMerge w:val="restart"/>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Calculated Apparent resistivity in OHM-Meter(Ωm)</w:t>
            </w:r>
          </w:p>
        </w:tc>
        <w:tc>
          <w:tcPr>
            <w:tcW w:w="2114" w:type="dxa"/>
            <w:vMerge w:val="restart"/>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Geometric Factor</w:t>
            </w:r>
          </w:p>
        </w:tc>
      </w:tr>
      <w:tr w:rsidR="00424DB1" w:rsidRPr="00A71384" w:rsidTr="001C26E8">
        <w:trPr>
          <w:trHeight w:val="285"/>
        </w:trPr>
        <w:tc>
          <w:tcPr>
            <w:tcW w:w="1273" w:type="dxa"/>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AB/2</w:t>
            </w:r>
          </w:p>
        </w:tc>
        <w:tc>
          <w:tcPr>
            <w:tcW w:w="1252" w:type="dxa"/>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MN/2</w:t>
            </w:r>
          </w:p>
        </w:tc>
        <w:tc>
          <w:tcPr>
            <w:tcW w:w="1983" w:type="dxa"/>
            <w:vMerge/>
          </w:tcPr>
          <w:p w:rsidR="00424DB1" w:rsidRPr="001E7E23" w:rsidRDefault="00424DB1" w:rsidP="001C26E8">
            <w:pPr>
              <w:spacing w:after="0" w:line="240" w:lineRule="auto"/>
              <w:rPr>
                <w:rFonts w:ascii="Times New Roman" w:hAnsi="Times New Roman" w:cs="Times New Roman"/>
                <w:b/>
              </w:rPr>
            </w:pPr>
          </w:p>
        </w:tc>
        <w:tc>
          <w:tcPr>
            <w:tcW w:w="2894" w:type="dxa"/>
            <w:vMerge/>
          </w:tcPr>
          <w:p w:rsidR="00424DB1" w:rsidRPr="001E7E23" w:rsidRDefault="00424DB1" w:rsidP="001C26E8">
            <w:pPr>
              <w:spacing w:after="0" w:line="240" w:lineRule="auto"/>
              <w:rPr>
                <w:rFonts w:ascii="Times New Roman" w:hAnsi="Times New Roman" w:cs="Times New Roman"/>
                <w:b/>
              </w:rPr>
            </w:pPr>
          </w:p>
        </w:tc>
        <w:tc>
          <w:tcPr>
            <w:tcW w:w="2114" w:type="dxa"/>
            <w:vMerge/>
          </w:tcPr>
          <w:p w:rsidR="00424DB1" w:rsidRPr="001E7E23" w:rsidRDefault="00424DB1" w:rsidP="001C26E8">
            <w:pPr>
              <w:spacing w:after="0" w:line="240" w:lineRule="auto"/>
              <w:rPr>
                <w:rFonts w:ascii="Times New Roman" w:hAnsi="Times New Roman" w:cs="Times New Roman"/>
                <w:b/>
              </w:rPr>
            </w:pPr>
          </w:p>
        </w:tc>
      </w:tr>
      <w:tr w:rsidR="00424DB1" w:rsidRPr="00A71384" w:rsidTr="001C26E8">
        <w:trPr>
          <w:trHeight w:val="199"/>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667.7</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1576</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2.36</w:t>
            </w:r>
          </w:p>
        </w:tc>
      </w:tr>
      <w:tr w:rsidR="00424DB1" w:rsidRPr="00A71384" w:rsidTr="001C26E8">
        <w:trPr>
          <w:trHeight w:val="206"/>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242.48</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1525</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6.28</w:t>
            </w:r>
          </w:p>
        </w:tc>
      </w:tr>
      <w:tr w:rsidR="00424DB1" w:rsidRPr="00A71384" w:rsidTr="001C26E8">
        <w:trPr>
          <w:trHeight w:val="206"/>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166.2</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1956</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11.77</w:t>
            </w:r>
          </w:p>
        </w:tc>
      </w:tr>
      <w:tr w:rsidR="00424DB1" w:rsidRPr="00A71384" w:rsidTr="001C26E8">
        <w:trPr>
          <w:trHeight w:val="206"/>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45.79</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1029</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22.47</w:t>
            </w:r>
          </w:p>
        </w:tc>
      </w:tr>
      <w:tr w:rsidR="00424DB1" w:rsidRPr="00A71384" w:rsidTr="001C26E8">
        <w:trPr>
          <w:trHeight w:val="199"/>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4.5</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21.14</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1328</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62.80</w:t>
            </w:r>
          </w:p>
        </w:tc>
      </w:tr>
      <w:tr w:rsidR="00424DB1" w:rsidRPr="00A71384" w:rsidTr="001C26E8">
        <w:trPr>
          <w:trHeight w:val="199"/>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4.5</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27.07</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510</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18.84</w:t>
            </w:r>
          </w:p>
        </w:tc>
      </w:tr>
      <w:tr w:rsidR="00424DB1" w:rsidRPr="00A71384" w:rsidTr="001C26E8">
        <w:trPr>
          <w:trHeight w:val="206"/>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18.18</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890</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48.93</w:t>
            </w:r>
          </w:p>
        </w:tc>
      </w:tr>
      <w:tr w:rsidR="00424DB1" w:rsidRPr="00A71384" w:rsidTr="001C26E8">
        <w:trPr>
          <w:trHeight w:val="206"/>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4.42</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453</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102.4</w:t>
            </w:r>
          </w:p>
        </w:tc>
      </w:tr>
      <w:tr w:rsidR="00424DB1" w:rsidRPr="00A71384" w:rsidTr="001C26E8">
        <w:trPr>
          <w:trHeight w:val="206"/>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1.312</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306</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233.14</w:t>
            </w:r>
          </w:p>
        </w:tc>
      </w:tr>
      <w:tr w:rsidR="00424DB1" w:rsidRPr="00A71384" w:rsidTr="001C26E8">
        <w:trPr>
          <w:trHeight w:val="199"/>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22</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0.063</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32</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504.23</w:t>
            </w:r>
          </w:p>
        </w:tc>
      </w:tr>
      <w:tr w:rsidR="00424DB1" w:rsidRPr="00A71384" w:rsidTr="001C26E8">
        <w:trPr>
          <w:trHeight w:val="199"/>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32</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0.028</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30</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1069.43</w:t>
            </w:r>
          </w:p>
        </w:tc>
      </w:tr>
      <w:tr w:rsidR="00424DB1" w:rsidRPr="00A71384" w:rsidTr="001C26E8">
        <w:trPr>
          <w:trHeight w:val="199"/>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47</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0.111</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257</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2309.73</w:t>
            </w:r>
          </w:p>
        </w:tc>
      </w:tr>
      <w:tr w:rsidR="00424DB1" w:rsidRPr="00A71384" w:rsidTr="001C26E8">
        <w:trPr>
          <w:trHeight w:val="206"/>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47</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0.285</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196</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685.78</w:t>
            </w:r>
          </w:p>
        </w:tc>
      </w:tr>
      <w:tr w:rsidR="00424DB1" w:rsidRPr="00A71384" w:rsidTr="001C26E8">
        <w:trPr>
          <w:trHeight w:val="206"/>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70</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0.099</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152</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1530.75</w:t>
            </w:r>
          </w:p>
        </w:tc>
      </w:tr>
      <w:tr w:rsidR="00424DB1" w:rsidRPr="00A71384" w:rsidTr="001C26E8">
        <w:trPr>
          <w:trHeight w:val="199"/>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100</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0.146</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459</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3132.5</w:t>
            </w:r>
          </w:p>
        </w:tc>
      </w:tr>
      <w:tr w:rsidR="00424DB1" w:rsidRPr="00A71384" w:rsidTr="001C26E8">
        <w:trPr>
          <w:trHeight w:val="206"/>
        </w:trPr>
        <w:tc>
          <w:tcPr>
            <w:tcW w:w="127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100</w:t>
            </w:r>
          </w:p>
        </w:tc>
        <w:tc>
          <w:tcPr>
            <w:tcW w:w="125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98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0.092</w:t>
            </w:r>
          </w:p>
        </w:tc>
        <w:tc>
          <w:tcPr>
            <w:tcW w:w="289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94</w:t>
            </w:r>
          </w:p>
        </w:tc>
        <w:tc>
          <w:tcPr>
            <w:tcW w:w="211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1023.12</w:t>
            </w:r>
          </w:p>
        </w:tc>
      </w:tr>
    </w:tbl>
    <w:p w:rsidR="00424DB1" w:rsidRDefault="003220BF" w:rsidP="00424DB1">
      <w:pPr>
        <w:spacing w:after="0" w:line="240" w:lineRule="auto"/>
        <w:rPr>
          <w:rFonts w:ascii="Times New Roman" w:hAnsi="Times New Roman" w:cs="Times New Roman"/>
          <w:b/>
        </w:rPr>
      </w:pPr>
      <w:r w:rsidRPr="001E7E23">
        <w:rPr>
          <w:rFonts w:ascii="Times New Roman" w:hAnsi="Times New Roman" w:cs="Times New Roman"/>
          <w:b/>
          <w:sz w:val="24"/>
          <w:szCs w:val="24"/>
        </w:rPr>
        <w:t>TABLE 5</w:t>
      </w:r>
      <w:r w:rsidR="00424DB1" w:rsidRPr="001E7E23">
        <w:rPr>
          <w:rFonts w:ascii="Times New Roman" w:hAnsi="Times New Roman" w:cs="Times New Roman"/>
          <w:b/>
          <w:sz w:val="24"/>
          <w:szCs w:val="24"/>
        </w:rPr>
        <w:t>. VES</w:t>
      </w:r>
      <w:r>
        <w:rPr>
          <w:rFonts w:ascii="Times New Roman" w:hAnsi="Times New Roman" w:cs="Times New Roman"/>
          <w:b/>
          <w:sz w:val="24"/>
          <w:szCs w:val="24"/>
        </w:rPr>
        <w:t xml:space="preserve"> FOR</w:t>
      </w:r>
      <w:r w:rsidR="00424DB1" w:rsidRPr="001E7E23">
        <w:rPr>
          <w:rFonts w:ascii="Times New Roman" w:hAnsi="Times New Roman" w:cs="Times New Roman"/>
          <w:b/>
          <w:sz w:val="24"/>
          <w:szCs w:val="24"/>
        </w:rPr>
        <w:t xml:space="preserve"> </w:t>
      </w:r>
      <w:r w:rsidRPr="001E7E23">
        <w:rPr>
          <w:rFonts w:ascii="Times New Roman" w:hAnsi="Times New Roman" w:cs="Times New Roman"/>
          <w:b/>
          <w:sz w:val="24"/>
          <w:szCs w:val="24"/>
        </w:rPr>
        <w:t xml:space="preserve">PHCN TRANSMISSION STATION </w:t>
      </w:r>
      <w:r>
        <w:rPr>
          <w:rFonts w:ascii="Times New Roman" w:hAnsi="Times New Roman" w:cs="Times New Roman"/>
          <w:b/>
        </w:rPr>
        <w:t>BIRNIN KEBBI</w:t>
      </w:r>
    </w:p>
    <w:p w:rsidR="003220BF" w:rsidRDefault="003220BF" w:rsidP="00424DB1">
      <w:pPr>
        <w:spacing w:after="0" w:line="240" w:lineRule="auto"/>
        <w:rPr>
          <w:rFonts w:ascii="Times New Roman" w:hAnsi="Times New Roman" w:cs="Times New Roman"/>
          <w:b/>
        </w:rPr>
      </w:pPr>
    </w:p>
    <w:p w:rsidR="003220BF" w:rsidRDefault="003220BF" w:rsidP="00424DB1">
      <w:pPr>
        <w:spacing w:after="0" w:line="240" w:lineRule="auto"/>
        <w:rPr>
          <w:rFonts w:ascii="Times New Roman" w:hAnsi="Times New Roman" w:cs="Times New Roman"/>
          <w:b/>
        </w:rPr>
      </w:pPr>
    </w:p>
    <w:p w:rsidR="00E54CD6" w:rsidRDefault="00E54CD6" w:rsidP="00424DB1">
      <w:pPr>
        <w:spacing w:after="0" w:line="240" w:lineRule="auto"/>
        <w:rPr>
          <w:rFonts w:ascii="Times New Roman" w:hAnsi="Times New Roman" w:cs="Times New Roman"/>
          <w:b/>
        </w:rPr>
      </w:pPr>
    </w:p>
    <w:p w:rsidR="00E54CD6" w:rsidRDefault="00E54CD6" w:rsidP="00424DB1">
      <w:pPr>
        <w:spacing w:after="0" w:line="240" w:lineRule="auto"/>
        <w:rPr>
          <w:rFonts w:ascii="Times New Roman" w:hAnsi="Times New Roman" w:cs="Times New Roman"/>
          <w:b/>
        </w:rPr>
      </w:pPr>
    </w:p>
    <w:p w:rsidR="00E54CD6" w:rsidRDefault="00E54CD6" w:rsidP="00424DB1">
      <w:pPr>
        <w:spacing w:after="0" w:line="240" w:lineRule="auto"/>
        <w:rPr>
          <w:rFonts w:ascii="Times New Roman" w:hAnsi="Times New Roman" w:cs="Times New Roman"/>
          <w:b/>
        </w:rPr>
      </w:pPr>
    </w:p>
    <w:p w:rsidR="003220BF" w:rsidRDefault="003220BF" w:rsidP="00424DB1">
      <w:pPr>
        <w:spacing w:after="0" w:line="240" w:lineRule="auto"/>
        <w:rPr>
          <w:rFonts w:ascii="Times New Roman" w:hAnsi="Times New Roman" w:cs="Times New Roman"/>
          <w:b/>
          <w:sz w:val="24"/>
          <w:szCs w:val="24"/>
        </w:rPr>
      </w:pPr>
    </w:p>
    <w:p w:rsidR="00E54CD6" w:rsidRPr="008564A7" w:rsidRDefault="00E54CD6" w:rsidP="00424DB1">
      <w:pPr>
        <w:spacing w:after="0" w:line="240" w:lineRule="auto"/>
        <w:rPr>
          <w:rFonts w:ascii="Times New Roman" w:hAnsi="Times New Roman" w:cs="Times New Roman"/>
          <w:b/>
          <w:sz w:val="24"/>
          <w:szCs w:val="24"/>
        </w:rPr>
      </w:pPr>
    </w:p>
    <w:p w:rsidR="00424DB1" w:rsidRPr="001E7E23" w:rsidRDefault="00E54CD6" w:rsidP="00424DB1">
      <w:pPr>
        <w:spacing w:after="0" w:line="240"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SURVEY NO: VES 6  </w:t>
      </w:r>
      <w:r w:rsidR="003220BF">
        <w:rPr>
          <w:rFonts w:ascii="Times New Roman" w:hAnsi="Times New Roman" w:cs="Times New Roman"/>
          <w:b/>
          <w:sz w:val="24"/>
          <w:szCs w:val="24"/>
        </w:rPr>
        <w:t xml:space="preserve">LOCATION: </w:t>
      </w:r>
      <w:r w:rsidR="00424DB1" w:rsidRPr="001E7E23">
        <w:rPr>
          <w:rFonts w:ascii="Times New Roman" w:hAnsi="Times New Roman" w:cs="Times New Roman"/>
          <w:b/>
          <w:sz w:val="24"/>
          <w:szCs w:val="24"/>
        </w:rPr>
        <w:t>MALARIA CONTROL UNIT</w:t>
      </w:r>
      <w:r w:rsidR="003220BF" w:rsidRPr="003220BF">
        <w:rPr>
          <w:rFonts w:ascii="Times New Roman" w:hAnsi="Times New Roman" w:cs="Times New Roman"/>
          <w:b/>
        </w:rPr>
        <w:t xml:space="preserve"> </w:t>
      </w:r>
      <w:r w:rsidR="003220BF" w:rsidRPr="003220BF">
        <w:rPr>
          <w:rFonts w:ascii="Times New Roman" w:hAnsi="Times New Roman" w:cs="Times New Roman"/>
          <w:b/>
          <w:sz w:val="24"/>
          <w:szCs w:val="24"/>
        </w:rPr>
        <w:t>BIRNIN KEBBI</w:t>
      </w:r>
    </w:p>
    <w:tbl>
      <w:tblPr>
        <w:tblW w:w="9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08"/>
        <w:gridCol w:w="1286"/>
        <w:gridCol w:w="2034"/>
        <w:gridCol w:w="2972"/>
        <w:gridCol w:w="2171"/>
      </w:tblGrid>
      <w:tr w:rsidR="00424DB1" w:rsidRPr="001E7E23" w:rsidTr="001C26E8">
        <w:trPr>
          <w:trHeight w:val="645"/>
        </w:trPr>
        <w:tc>
          <w:tcPr>
            <w:tcW w:w="2594" w:type="dxa"/>
            <w:gridSpan w:val="2"/>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Electrode spacing in Meters(m)</w:t>
            </w:r>
          </w:p>
        </w:tc>
        <w:tc>
          <w:tcPr>
            <w:tcW w:w="2034"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Terrameter Reading in OHMS(Ω)</w:t>
            </w:r>
          </w:p>
        </w:tc>
        <w:tc>
          <w:tcPr>
            <w:tcW w:w="2972"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Calculated Apparent resistivity in OHM-Meter(Ωm)</w:t>
            </w:r>
          </w:p>
        </w:tc>
        <w:tc>
          <w:tcPr>
            <w:tcW w:w="2171"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Geometric Factor</w:t>
            </w:r>
          </w:p>
        </w:tc>
      </w:tr>
      <w:tr w:rsidR="00424DB1" w:rsidRPr="001E7E23" w:rsidTr="001C26E8">
        <w:trPr>
          <w:trHeight w:val="361"/>
        </w:trPr>
        <w:tc>
          <w:tcPr>
            <w:tcW w:w="1308" w:type="dxa"/>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AB/2</w:t>
            </w:r>
          </w:p>
        </w:tc>
        <w:tc>
          <w:tcPr>
            <w:tcW w:w="1286" w:type="dxa"/>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MN/2</w:t>
            </w:r>
          </w:p>
        </w:tc>
        <w:tc>
          <w:tcPr>
            <w:tcW w:w="2034" w:type="dxa"/>
            <w:vMerge/>
          </w:tcPr>
          <w:p w:rsidR="00424DB1" w:rsidRPr="001E7E23" w:rsidRDefault="00424DB1" w:rsidP="001C26E8">
            <w:pPr>
              <w:spacing w:after="0" w:line="240" w:lineRule="auto"/>
              <w:rPr>
                <w:rFonts w:ascii="Times New Roman" w:hAnsi="Times New Roman" w:cs="Times New Roman"/>
                <w:b/>
              </w:rPr>
            </w:pPr>
          </w:p>
        </w:tc>
        <w:tc>
          <w:tcPr>
            <w:tcW w:w="2972" w:type="dxa"/>
            <w:vMerge/>
          </w:tcPr>
          <w:p w:rsidR="00424DB1" w:rsidRPr="001E7E23" w:rsidRDefault="00424DB1" w:rsidP="001C26E8">
            <w:pPr>
              <w:spacing w:after="0" w:line="240" w:lineRule="auto"/>
              <w:rPr>
                <w:rFonts w:ascii="Times New Roman" w:hAnsi="Times New Roman" w:cs="Times New Roman"/>
                <w:b/>
              </w:rPr>
            </w:pPr>
          </w:p>
        </w:tc>
        <w:tc>
          <w:tcPr>
            <w:tcW w:w="2171" w:type="dxa"/>
            <w:vMerge/>
          </w:tcPr>
          <w:p w:rsidR="00424DB1" w:rsidRPr="001E7E23" w:rsidRDefault="00424DB1" w:rsidP="001C26E8">
            <w:pPr>
              <w:spacing w:after="0" w:line="240" w:lineRule="auto"/>
              <w:rPr>
                <w:rFonts w:ascii="Times New Roman" w:hAnsi="Times New Roman" w:cs="Times New Roman"/>
                <w:b/>
              </w:rPr>
            </w:pPr>
          </w:p>
        </w:tc>
      </w:tr>
      <w:tr w:rsidR="00424DB1" w:rsidRPr="001003FE" w:rsidTr="001C26E8">
        <w:trPr>
          <w:trHeight w:val="259"/>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0.2</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36.10</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272</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7.54</w:t>
            </w:r>
          </w:p>
        </w:tc>
      </w:tr>
      <w:tr w:rsidR="00424DB1" w:rsidRPr="001003FE" w:rsidTr="001C26E8">
        <w:trPr>
          <w:trHeight w:val="252"/>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0.2</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18.75</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326</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17.4</w:t>
            </w:r>
          </w:p>
        </w:tc>
      </w:tr>
      <w:tr w:rsidR="00424DB1" w:rsidRPr="001003FE" w:rsidTr="001C26E8">
        <w:trPr>
          <w:trHeight w:val="252"/>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0.2</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11.69</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17.4</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31.1</w:t>
            </w:r>
          </w:p>
        </w:tc>
      </w:tr>
      <w:tr w:rsidR="00424DB1" w:rsidRPr="001003FE" w:rsidTr="001C26E8">
        <w:trPr>
          <w:trHeight w:val="252"/>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0.2</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6.343</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447</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70.4</w:t>
            </w:r>
          </w:p>
        </w:tc>
      </w:tr>
      <w:tr w:rsidR="00424DB1" w:rsidRPr="001003FE" w:rsidTr="001C26E8">
        <w:trPr>
          <w:trHeight w:val="252"/>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4.5</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0.2</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3.045</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483</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62.80</w:t>
            </w:r>
          </w:p>
        </w:tc>
      </w:tr>
      <w:tr w:rsidR="00424DB1" w:rsidRPr="001003FE" w:rsidTr="001C26E8">
        <w:trPr>
          <w:trHeight w:val="252"/>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0.2</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1.210</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465</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384.3</w:t>
            </w:r>
          </w:p>
        </w:tc>
      </w:tr>
      <w:tr w:rsidR="00424DB1" w:rsidRPr="001003FE" w:rsidTr="001C26E8">
        <w:trPr>
          <w:trHeight w:val="259"/>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12.60</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617</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48.96</w:t>
            </w:r>
          </w:p>
        </w:tc>
      </w:tr>
      <w:tr w:rsidR="00424DB1" w:rsidRPr="001003FE" w:rsidTr="001C26E8">
        <w:trPr>
          <w:trHeight w:val="259"/>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8.420</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862</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102.4</w:t>
            </w:r>
          </w:p>
        </w:tc>
      </w:tr>
      <w:tr w:rsidR="00424DB1" w:rsidRPr="001003FE" w:rsidTr="001C26E8">
        <w:trPr>
          <w:trHeight w:val="259"/>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4.064</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907</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223.3</w:t>
            </w:r>
          </w:p>
        </w:tc>
      </w:tr>
      <w:tr w:rsidR="00424DB1" w:rsidRPr="001003FE" w:rsidTr="001C26E8">
        <w:trPr>
          <w:trHeight w:val="259"/>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20</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1.795</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748</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416.5</w:t>
            </w:r>
          </w:p>
        </w:tc>
      </w:tr>
      <w:tr w:rsidR="00424DB1" w:rsidRPr="001003FE" w:rsidTr="001C26E8">
        <w:trPr>
          <w:trHeight w:val="259"/>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25</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1.099</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717</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652.23</w:t>
            </w:r>
          </w:p>
        </w:tc>
      </w:tr>
      <w:tr w:rsidR="00424DB1" w:rsidRPr="001003FE" w:rsidTr="001C26E8">
        <w:trPr>
          <w:trHeight w:val="252"/>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30</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0.776</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730</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940.1</w:t>
            </w:r>
          </w:p>
        </w:tc>
      </w:tr>
      <w:tr w:rsidR="00424DB1" w:rsidRPr="001003FE" w:rsidTr="001C26E8">
        <w:trPr>
          <w:trHeight w:val="252"/>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30</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3.025</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578</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190.96</w:t>
            </w:r>
          </w:p>
        </w:tc>
      </w:tr>
      <w:tr w:rsidR="00424DB1" w:rsidRPr="001003FE" w:rsidTr="001C26E8">
        <w:trPr>
          <w:trHeight w:val="252"/>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35</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1.875</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499</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265.9</w:t>
            </w:r>
          </w:p>
        </w:tc>
      </w:tr>
      <w:tr w:rsidR="00424DB1" w:rsidRPr="001003FE" w:rsidTr="001C26E8">
        <w:trPr>
          <w:trHeight w:val="252"/>
        </w:trPr>
        <w:tc>
          <w:tcPr>
            <w:tcW w:w="1308"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45</w:t>
            </w:r>
          </w:p>
        </w:tc>
        <w:tc>
          <w:tcPr>
            <w:tcW w:w="128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w:t>
            </w:r>
          </w:p>
        </w:tc>
        <w:tc>
          <w:tcPr>
            <w:tcW w:w="2034"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0.542</w:t>
            </w:r>
          </w:p>
        </w:tc>
        <w:tc>
          <w:tcPr>
            <w:tcW w:w="297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240</w:t>
            </w:r>
          </w:p>
        </w:tc>
        <w:tc>
          <w:tcPr>
            <w:tcW w:w="217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443.4</w:t>
            </w:r>
          </w:p>
        </w:tc>
      </w:tr>
    </w:tbl>
    <w:p w:rsidR="00424DB1" w:rsidRDefault="003220BF" w:rsidP="00424DB1">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TABLE 6. VES FOR</w:t>
      </w:r>
      <w:r w:rsidR="00424DB1" w:rsidRPr="001E7E23">
        <w:rPr>
          <w:rFonts w:ascii="Times New Roman" w:hAnsi="Times New Roman" w:cs="Times New Roman"/>
          <w:b/>
          <w:sz w:val="24"/>
          <w:szCs w:val="24"/>
        </w:rPr>
        <w:t xml:space="preserve"> </w:t>
      </w:r>
      <w:r w:rsidRPr="001E7E23">
        <w:rPr>
          <w:rFonts w:ascii="Times New Roman" w:hAnsi="Times New Roman" w:cs="Times New Roman"/>
          <w:b/>
          <w:sz w:val="24"/>
          <w:szCs w:val="24"/>
        </w:rPr>
        <w:t>MALARIA CONTROL UNIT</w:t>
      </w:r>
      <w:r w:rsidRPr="003220BF">
        <w:rPr>
          <w:rFonts w:ascii="Times New Roman" w:hAnsi="Times New Roman" w:cs="Times New Roman"/>
          <w:b/>
        </w:rPr>
        <w:t xml:space="preserve"> </w:t>
      </w:r>
      <w:r w:rsidRPr="003220BF">
        <w:rPr>
          <w:rFonts w:ascii="Times New Roman" w:hAnsi="Times New Roman" w:cs="Times New Roman"/>
          <w:b/>
          <w:sz w:val="24"/>
          <w:szCs w:val="24"/>
        </w:rPr>
        <w:t>BIRNIN KEBBI</w:t>
      </w:r>
    </w:p>
    <w:p w:rsidR="00424DB1" w:rsidRPr="001E7E23" w:rsidRDefault="00424DB1" w:rsidP="00424DB1">
      <w:pPr>
        <w:spacing w:after="0" w:line="240" w:lineRule="auto"/>
        <w:rPr>
          <w:rFonts w:ascii="Times New Roman" w:hAnsi="Times New Roman" w:cs="Times New Roman"/>
          <w:b/>
          <w:sz w:val="24"/>
          <w:szCs w:val="24"/>
        </w:rPr>
      </w:pPr>
    </w:p>
    <w:p w:rsidR="00424DB1" w:rsidRPr="001E7E23" w:rsidRDefault="003220BF" w:rsidP="00424DB1">
      <w:pPr>
        <w:spacing w:after="0" w:line="240" w:lineRule="auto"/>
        <w:rPr>
          <w:rFonts w:ascii="Times New Roman" w:hAnsi="Times New Roman" w:cs="Times New Roman"/>
          <w:b/>
          <w:sz w:val="24"/>
          <w:szCs w:val="24"/>
        </w:rPr>
      </w:pPr>
      <w:r>
        <w:rPr>
          <w:rFonts w:ascii="Times New Roman" w:hAnsi="Times New Roman" w:cs="Times New Roman"/>
          <w:b/>
          <w:sz w:val="24"/>
          <w:szCs w:val="24"/>
        </w:rPr>
        <w:t>SURVEY NO: VES</w:t>
      </w:r>
      <w:r w:rsidR="00A813F6">
        <w:rPr>
          <w:rFonts w:ascii="Times New Roman" w:hAnsi="Times New Roman" w:cs="Times New Roman"/>
          <w:b/>
          <w:sz w:val="24"/>
          <w:szCs w:val="24"/>
        </w:rPr>
        <w:t xml:space="preserve"> 7        </w:t>
      </w:r>
      <w:r w:rsidRPr="001E7E23">
        <w:rPr>
          <w:rFonts w:ascii="Times New Roman" w:hAnsi="Times New Roman" w:cs="Times New Roman"/>
          <w:b/>
          <w:sz w:val="24"/>
          <w:szCs w:val="24"/>
        </w:rPr>
        <w:t>LOCATION</w:t>
      </w:r>
      <w:r w:rsidR="00A813F6">
        <w:rPr>
          <w:rFonts w:ascii="Times New Roman" w:hAnsi="Times New Roman" w:cs="Times New Roman"/>
          <w:b/>
          <w:sz w:val="24"/>
          <w:szCs w:val="24"/>
        </w:rPr>
        <w:t xml:space="preserve">: GOVERNMENT </w:t>
      </w:r>
      <w:r w:rsidR="00424DB1" w:rsidRPr="001E7E23">
        <w:rPr>
          <w:rFonts w:ascii="Times New Roman" w:hAnsi="Times New Roman" w:cs="Times New Roman"/>
          <w:b/>
          <w:sz w:val="24"/>
          <w:szCs w:val="24"/>
        </w:rPr>
        <w:t xml:space="preserve">HOUSE </w:t>
      </w:r>
      <w:r w:rsidR="00A813F6" w:rsidRPr="003220BF">
        <w:rPr>
          <w:rFonts w:ascii="Times New Roman" w:hAnsi="Times New Roman" w:cs="Times New Roman"/>
          <w:b/>
          <w:sz w:val="24"/>
          <w:szCs w:val="24"/>
        </w:rPr>
        <w:t>BIRNIN KEBBI</w:t>
      </w:r>
    </w:p>
    <w:tbl>
      <w:tblPr>
        <w:tblW w:w="9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13"/>
        <w:gridCol w:w="1292"/>
        <w:gridCol w:w="2046"/>
        <w:gridCol w:w="2985"/>
        <w:gridCol w:w="2181"/>
      </w:tblGrid>
      <w:tr w:rsidR="00424DB1" w:rsidRPr="001E7E23" w:rsidTr="001C26E8">
        <w:trPr>
          <w:trHeight w:val="726"/>
        </w:trPr>
        <w:tc>
          <w:tcPr>
            <w:tcW w:w="2605" w:type="dxa"/>
            <w:gridSpan w:val="2"/>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Electrode spacing in Meters(m)</w:t>
            </w:r>
          </w:p>
        </w:tc>
        <w:tc>
          <w:tcPr>
            <w:tcW w:w="2046"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Terrameter Reading in OHMS(Ω)</w:t>
            </w:r>
          </w:p>
        </w:tc>
        <w:tc>
          <w:tcPr>
            <w:tcW w:w="2985"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Calculated Apparent resistivity in OHM-Meter(Ωm)</w:t>
            </w:r>
          </w:p>
        </w:tc>
        <w:tc>
          <w:tcPr>
            <w:tcW w:w="2181" w:type="dxa"/>
            <w:vMerge w:val="restart"/>
          </w:tcPr>
          <w:p w:rsidR="00424DB1" w:rsidRPr="001E7E23" w:rsidRDefault="00424DB1" w:rsidP="001C26E8">
            <w:pPr>
              <w:spacing w:after="0" w:line="240" w:lineRule="auto"/>
              <w:rPr>
                <w:rFonts w:ascii="Times New Roman" w:hAnsi="Times New Roman" w:cs="Times New Roman"/>
                <w:b/>
                <w:sz w:val="24"/>
                <w:szCs w:val="24"/>
              </w:rPr>
            </w:pPr>
            <w:r w:rsidRPr="001E7E23">
              <w:rPr>
                <w:rFonts w:ascii="Times New Roman" w:hAnsi="Times New Roman" w:cs="Times New Roman"/>
                <w:b/>
                <w:sz w:val="24"/>
                <w:szCs w:val="24"/>
              </w:rPr>
              <w:t>Geometric Factor</w:t>
            </w:r>
          </w:p>
        </w:tc>
      </w:tr>
      <w:tr w:rsidR="00424DB1" w:rsidRPr="001E7E23" w:rsidTr="001C26E8">
        <w:trPr>
          <w:trHeight w:val="406"/>
        </w:trPr>
        <w:tc>
          <w:tcPr>
            <w:tcW w:w="1313" w:type="dxa"/>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AB/2</w:t>
            </w:r>
          </w:p>
        </w:tc>
        <w:tc>
          <w:tcPr>
            <w:tcW w:w="1292" w:type="dxa"/>
          </w:tcPr>
          <w:p w:rsidR="00424DB1" w:rsidRPr="001E7E23" w:rsidRDefault="00424DB1" w:rsidP="001C26E8">
            <w:pPr>
              <w:spacing w:after="0" w:line="240" w:lineRule="auto"/>
              <w:rPr>
                <w:rFonts w:ascii="Times New Roman" w:hAnsi="Times New Roman" w:cs="Times New Roman"/>
                <w:b/>
              </w:rPr>
            </w:pPr>
            <w:r w:rsidRPr="001E7E23">
              <w:rPr>
                <w:rFonts w:ascii="Times New Roman" w:hAnsi="Times New Roman" w:cs="Times New Roman"/>
                <w:b/>
              </w:rPr>
              <w:t>MN/2</w:t>
            </w:r>
          </w:p>
        </w:tc>
        <w:tc>
          <w:tcPr>
            <w:tcW w:w="2046" w:type="dxa"/>
            <w:vMerge/>
          </w:tcPr>
          <w:p w:rsidR="00424DB1" w:rsidRPr="001E7E23" w:rsidRDefault="00424DB1" w:rsidP="001C26E8">
            <w:pPr>
              <w:spacing w:after="0" w:line="240" w:lineRule="auto"/>
              <w:rPr>
                <w:rFonts w:ascii="Times New Roman" w:hAnsi="Times New Roman" w:cs="Times New Roman"/>
                <w:b/>
              </w:rPr>
            </w:pPr>
          </w:p>
        </w:tc>
        <w:tc>
          <w:tcPr>
            <w:tcW w:w="2985" w:type="dxa"/>
            <w:vMerge/>
          </w:tcPr>
          <w:p w:rsidR="00424DB1" w:rsidRPr="001E7E23" w:rsidRDefault="00424DB1" w:rsidP="001C26E8">
            <w:pPr>
              <w:spacing w:after="0" w:line="240" w:lineRule="auto"/>
              <w:rPr>
                <w:rFonts w:ascii="Times New Roman" w:hAnsi="Times New Roman" w:cs="Times New Roman"/>
                <w:b/>
              </w:rPr>
            </w:pPr>
          </w:p>
        </w:tc>
        <w:tc>
          <w:tcPr>
            <w:tcW w:w="2181" w:type="dxa"/>
            <w:vMerge/>
          </w:tcPr>
          <w:p w:rsidR="00424DB1" w:rsidRPr="001E7E23" w:rsidRDefault="00424DB1" w:rsidP="001C26E8">
            <w:pPr>
              <w:spacing w:after="0" w:line="240" w:lineRule="auto"/>
              <w:rPr>
                <w:rFonts w:ascii="Times New Roman" w:hAnsi="Times New Roman" w:cs="Times New Roman"/>
                <w:b/>
              </w:rPr>
            </w:pPr>
          </w:p>
        </w:tc>
      </w:tr>
      <w:tr w:rsidR="00424DB1" w:rsidRPr="001003FE" w:rsidTr="001C26E8">
        <w:trPr>
          <w:trHeight w:val="292"/>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33.88</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80</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2.36</w:t>
            </w:r>
          </w:p>
        </w:tc>
      </w:tr>
      <w:tr w:rsidR="00424DB1" w:rsidRPr="001003FE" w:rsidTr="001C26E8">
        <w:trPr>
          <w:trHeight w:val="283"/>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18.582</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117</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6.28</w:t>
            </w:r>
          </w:p>
        </w:tc>
      </w:tr>
      <w:tr w:rsidR="00424DB1" w:rsidRPr="001003FE" w:rsidTr="001C26E8">
        <w:trPr>
          <w:trHeight w:val="283"/>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12.10</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142</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11.77</w:t>
            </w:r>
          </w:p>
        </w:tc>
      </w:tr>
      <w:tr w:rsidR="00424DB1" w:rsidRPr="001003FE" w:rsidTr="001C26E8">
        <w:trPr>
          <w:trHeight w:val="292"/>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5.123</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115</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22.47</w:t>
            </w:r>
          </w:p>
        </w:tc>
      </w:tr>
      <w:tr w:rsidR="00424DB1" w:rsidRPr="001003FE" w:rsidTr="001C26E8">
        <w:trPr>
          <w:trHeight w:val="283"/>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4.5</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1.996</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125</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62.80</w:t>
            </w:r>
          </w:p>
        </w:tc>
      </w:tr>
      <w:tr w:rsidR="00424DB1" w:rsidRPr="001003FE" w:rsidTr="001C26E8">
        <w:trPr>
          <w:trHeight w:val="292"/>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4.5</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6.646</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125</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18.84</w:t>
            </w:r>
          </w:p>
        </w:tc>
      </w:tr>
      <w:tr w:rsidR="00424DB1" w:rsidRPr="001003FE" w:rsidTr="001C26E8">
        <w:trPr>
          <w:trHeight w:val="283"/>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2.712</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133</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48.93</w:t>
            </w:r>
          </w:p>
        </w:tc>
      </w:tr>
      <w:tr w:rsidR="00424DB1" w:rsidRPr="001003FE" w:rsidTr="001C26E8">
        <w:trPr>
          <w:trHeight w:val="283"/>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1.583</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162</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102.4</w:t>
            </w:r>
          </w:p>
        </w:tc>
      </w:tr>
      <w:tr w:rsidR="00424DB1" w:rsidRPr="001003FE" w:rsidTr="001C26E8">
        <w:trPr>
          <w:trHeight w:val="292"/>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0.857</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200</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233.14</w:t>
            </w:r>
          </w:p>
        </w:tc>
      </w:tr>
      <w:tr w:rsidR="00424DB1" w:rsidRPr="001003FE" w:rsidTr="001C26E8">
        <w:trPr>
          <w:trHeight w:val="283"/>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22</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0.317</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160</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504.23</w:t>
            </w:r>
          </w:p>
        </w:tc>
      </w:tr>
      <w:tr w:rsidR="00424DB1" w:rsidRPr="001003FE" w:rsidTr="001C26E8">
        <w:trPr>
          <w:trHeight w:val="292"/>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32</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0.174</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186</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1069.43</w:t>
            </w:r>
          </w:p>
        </w:tc>
      </w:tr>
      <w:tr w:rsidR="00424DB1" w:rsidRPr="001003FE" w:rsidTr="001C26E8">
        <w:trPr>
          <w:trHeight w:val="283"/>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47</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0.098</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226</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2309.73</w:t>
            </w:r>
          </w:p>
        </w:tc>
      </w:tr>
      <w:tr w:rsidR="00424DB1" w:rsidRPr="001003FE" w:rsidTr="001C26E8">
        <w:trPr>
          <w:trHeight w:val="283"/>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47</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0.354</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243</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685.78</w:t>
            </w:r>
          </w:p>
        </w:tc>
      </w:tr>
      <w:tr w:rsidR="00424DB1" w:rsidRPr="001003FE" w:rsidTr="001C26E8">
        <w:trPr>
          <w:trHeight w:val="292"/>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70</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0.284</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435</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1530.75</w:t>
            </w:r>
          </w:p>
        </w:tc>
      </w:tr>
      <w:tr w:rsidR="00424DB1" w:rsidRPr="001003FE" w:rsidTr="001C26E8">
        <w:trPr>
          <w:trHeight w:val="283"/>
        </w:trPr>
        <w:tc>
          <w:tcPr>
            <w:tcW w:w="1313"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100</w:t>
            </w:r>
          </w:p>
        </w:tc>
        <w:tc>
          <w:tcPr>
            <w:tcW w:w="1292"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5</w:t>
            </w:r>
          </w:p>
        </w:tc>
        <w:tc>
          <w:tcPr>
            <w:tcW w:w="2046"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0.123</w:t>
            </w:r>
          </w:p>
        </w:tc>
        <w:tc>
          <w:tcPr>
            <w:tcW w:w="2985"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385</w:t>
            </w:r>
          </w:p>
        </w:tc>
        <w:tc>
          <w:tcPr>
            <w:tcW w:w="2181" w:type="dxa"/>
          </w:tcPr>
          <w:p w:rsidR="00424DB1" w:rsidRPr="001003FE" w:rsidRDefault="00424DB1" w:rsidP="001C26E8">
            <w:pPr>
              <w:spacing w:after="0" w:line="240" w:lineRule="auto"/>
              <w:rPr>
                <w:rFonts w:ascii="Times New Roman" w:hAnsi="Times New Roman" w:cs="Times New Roman"/>
              </w:rPr>
            </w:pPr>
            <w:r w:rsidRPr="001003FE">
              <w:rPr>
                <w:rFonts w:ascii="Times New Roman" w:hAnsi="Times New Roman" w:cs="Times New Roman"/>
              </w:rPr>
              <w:t>3132.15</w:t>
            </w:r>
          </w:p>
        </w:tc>
      </w:tr>
    </w:tbl>
    <w:p w:rsidR="00424DB1" w:rsidRDefault="00A813F6" w:rsidP="00424DB1">
      <w:pPr>
        <w:spacing w:after="0" w:line="240" w:lineRule="auto"/>
        <w:rPr>
          <w:rFonts w:ascii="Times New Roman" w:hAnsi="Times New Roman" w:cs="Times New Roman"/>
          <w:b/>
          <w:sz w:val="24"/>
          <w:szCs w:val="24"/>
        </w:rPr>
      </w:pPr>
      <w:r w:rsidRPr="00A813F6">
        <w:rPr>
          <w:rFonts w:ascii="Times New Roman" w:hAnsi="Times New Roman" w:cs="Times New Roman"/>
          <w:b/>
        </w:rPr>
        <w:t>TABLE 7. VES FOR</w:t>
      </w:r>
      <w:r w:rsidR="00424DB1" w:rsidRPr="00FB0751">
        <w:rPr>
          <w:rFonts w:ascii="Times New Roman" w:hAnsi="Times New Roman" w:cs="Times New Roman"/>
        </w:rPr>
        <w:t xml:space="preserve"> </w:t>
      </w:r>
      <w:r>
        <w:rPr>
          <w:rFonts w:ascii="Times New Roman" w:hAnsi="Times New Roman" w:cs="Times New Roman"/>
          <w:b/>
          <w:sz w:val="24"/>
          <w:szCs w:val="24"/>
        </w:rPr>
        <w:t xml:space="preserve">GOVERNMENT </w:t>
      </w:r>
      <w:r w:rsidRPr="001E7E23">
        <w:rPr>
          <w:rFonts w:ascii="Times New Roman" w:hAnsi="Times New Roman" w:cs="Times New Roman"/>
          <w:b/>
          <w:sz w:val="24"/>
          <w:szCs w:val="24"/>
        </w:rPr>
        <w:t xml:space="preserve">HOUSE </w:t>
      </w:r>
      <w:r w:rsidRPr="003220BF">
        <w:rPr>
          <w:rFonts w:ascii="Times New Roman" w:hAnsi="Times New Roman" w:cs="Times New Roman"/>
          <w:b/>
          <w:sz w:val="24"/>
          <w:szCs w:val="24"/>
        </w:rPr>
        <w:t>BIRNIN KEBBI</w:t>
      </w:r>
    </w:p>
    <w:p w:rsidR="00A813F6" w:rsidRDefault="00A813F6" w:rsidP="00424DB1">
      <w:pPr>
        <w:spacing w:after="0" w:line="240" w:lineRule="auto"/>
        <w:rPr>
          <w:rFonts w:ascii="Times New Roman" w:hAnsi="Times New Roman" w:cs="Times New Roman"/>
          <w:b/>
          <w:sz w:val="24"/>
          <w:szCs w:val="24"/>
        </w:rPr>
      </w:pPr>
    </w:p>
    <w:p w:rsidR="00E54CD6" w:rsidRDefault="00E54CD6" w:rsidP="00424DB1">
      <w:pPr>
        <w:spacing w:after="0" w:line="240" w:lineRule="auto"/>
        <w:rPr>
          <w:rFonts w:ascii="Times New Roman" w:hAnsi="Times New Roman" w:cs="Times New Roman"/>
          <w:b/>
          <w:sz w:val="24"/>
          <w:szCs w:val="24"/>
        </w:rPr>
      </w:pPr>
    </w:p>
    <w:p w:rsidR="00E54CD6" w:rsidRDefault="00E54CD6" w:rsidP="00424DB1">
      <w:pPr>
        <w:spacing w:after="0" w:line="240" w:lineRule="auto"/>
        <w:rPr>
          <w:rFonts w:ascii="Times New Roman" w:hAnsi="Times New Roman" w:cs="Times New Roman"/>
          <w:b/>
          <w:sz w:val="24"/>
          <w:szCs w:val="24"/>
        </w:rPr>
      </w:pPr>
    </w:p>
    <w:p w:rsidR="00E54CD6" w:rsidRDefault="00E54CD6" w:rsidP="00424DB1">
      <w:pPr>
        <w:spacing w:after="0" w:line="240" w:lineRule="auto"/>
        <w:rPr>
          <w:rFonts w:ascii="Times New Roman" w:hAnsi="Times New Roman" w:cs="Times New Roman"/>
          <w:b/>
          <w:sz w:val="24"/>
          <w:szCs w:val="24"/>
        </w:rPr>
      </w:pPr>
    </w:p>
    <w:p w:rsidR="00E54CD6" w:rsidRDefault="00E54CD6" w:rsidP="00424DB1">
      <w:pPr>
        <w:spacing w:after="0" w:line="240" w:lineRule="auto"/>
        <w:rPr>
          <w:rFonts w:ascii="Times New Roman" w:hAnsi="Times New Roman" w:cs="Times New Roman"/>
          <w:b/>
          <w:sz w:val="24"/>
          <w:szCs w:val="24"/>
        </w:rPr>
      </w:pPr>
    </w:p>
    <w:p w:rsidR="00E54CD6" w:rsidRDefault="00E54CD6" w:rsidP="00424DB1">
      <w:pPr>
        <w:spacing w:after="0" w:line="240" w:lineRule="auto"/>
        <w:rPr>
          <w:rFonts w:ascii="Times New Roman" w:hAnsi="Times New Roman" w:cs="Times New Roman"/>
          <w:b/>
          <w:sz w:val="24"/>
          <w:szCs w:val="24"/>
        </w:rPr>
      </w:pPr>
    </w:p>
    <w:p w:rsidR="00A813F6" w:rsidRPr="00FB0751" w:rsidRDefault="00A813F6" w:rsidP="00424DB1">
      <w:pPr>
        <w:spacing w:after="0" w:line="240" w:lineRule="auto"/>
        <w:rPr>
          <w:rFonts w:ascii="Times New Roman" w:hAnsi="Times New Roman" w:cs="Times New Roman"/>
        </w:rPr>
      </w:pPr>
    </w:p>
    <w:p w:rsidR="00E54CD6" w:rsidRDefault="00E54CD6" w:rsidP="00424DB1"/>
    <w:p w:rsidR="00424DB1" w:rsidRDefault="002168F4" w:rsidP="00424DB1">
      <w:r>
        <w:rPr>
          <w:noProof/>
        </w:rPr>
        <w:pict>
          <v:shapetype id="_x0000_t202" coordsize="21600,21600" o:spt="202" path="m,l,21600r21600,l21600,xe">
            <v:stroke joinstyle="miter"/>
            <v:path gradientshapeok="t" o:connecttype="rect"/>
          </v:shapetype>
          <v:shape id="Text Box 3" o:spid="_x0000_s1047" type="#_x0000_t202" style="position:absolute;margin-left:8.3pt;margin-top:508.8pt;width:300.9pt;height:25.25pt;z-index:2516889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" filled="f" stroked="f" strokeweight=".5pt">
            <v:textbox>
              <w:txbxContent>
                <w:p w:rsidR="00CE0457" w:rsidRPr="001E7E23" w:rsidRDefault="00CE0457"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Figure 4.2 G</w:t>
                  </w:r>
                  <w:r w:rsidRPr="001E7E23">
                    <w:rPr>
                      <w:rFonts w:ascii="Times New Roman" w:hAnsi="Times New Roman" w:cs="Times New Roman"/>
                      <w:b/>
                      <w:sz w:val="24"/>
                      <w:szCs w:val="24"/>
                    </w:rPr>
                    <w:t>raphical representation of table 6</w:t>
                  </w:r>
                </w:p>
                <w:p w:rsidR="00CE0457" w:rsidRPr="009D5350" w:rsidRDefault="00CE0457" w:rsidP="00424DB1">
                  <w:pPr>
                    <w:pStyle w:val="BalloonText"/>
                    <w:rPr>
                      <w:rFonts w:asciiTheme="majorBidi" w:hAnsiTheme="majorBidi" w:cstheme="majorBidi"/>
                      <w:sz w:val="24"/>
                      <w:szCs w:val="24"/>
                    </w:rPr>
                  </w:pPr>
                </w:p>
              </w:txbxContent>
            </v:textbox>
          </v:shape>
        </w:pict>
      </w:r>
      <w:r>
        <w:rPr>
          <w:noProof/>
        </w:rPr>
        <w:pict>
          <v:shape id="Text Box 1" o:spid="_x0000_s1046" type="#_x0000_t202" style="position:absolute;margin-left:19.9pt;margin-top:197.75pt;width:300.9pt;height:25.25pt;z-index:251687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" filled="f" stroked="f" strokeweight=".5pt">
            <v:textbox>
              <w:txbxContent>
                <w:p w:rsidR="00CE0457" w:rsidRPr="001E7E23" w:rsidRDefault="00CE0457"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Figure 4.1 G</w:t>
                  </w:r>
                  <w:r w:rsidRPr="001E7E23">
                    <w:rPr>
                      <w:rFonts w:ascii="Times New Roman" w:hAnsi="Times New Roman" w:cs="Times New Roman"/>
                      <w:b/>
                      <w:sz w:val="24"/>
                      <w:szCs w:val="24"/>
                    </w:rPr>
                    <w:t>raphical representation of table 7</w:t>
                  </w:r>
                </w:p>
                <w:p w:rsidR="00CE0457" w:rsidRPr="009D5350" w:rsidRDefault="00CE0457" w:rsidP="00424DB1">
                  <w:pPr>
                    <w:pStyle w:val="NoSpacing"/>
                    <w:rPr>
                      <w:rFonts w:asciiTheme="majorBidi" w:hAnsiTheme="majorBidi" w:cstheme="majorBidi"/>
                      <w:sz w:val="24"/>
                      <w:szCs w:val="24"/>
                    </w:rPr>
                  </w:pPr>
                </w:p>
              </w:txbxContent>
            </v:textbox>
          </v:shape>
        </w:pict>
      </w:r>
      <w:r w:rsidRPr="002168F4">
        <w:rPr>
          <w:rFonts w:ascii="Times New Roman" w:hAnsi="Times New Roman" w:cs="Times New Roman"/>
          <w:noProof/>
          <w:sz w:val="24"/>
          <w:szCs w:val="24"/>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034" type="#_x0000_t161" style="position:absolute;margin-left:85.65pt;margin-top:442.15pt;width:127pt;height:19.35pt;rotation:1873363fd;z-index:251675648" adj="0" fillcolor="black">
            <v:fill r:id="rId9" o:title=""/>
            <v:stroke r:id="rId9" o:title=""/>
            <v:shadow color="#868686"/>
            <v:textpath style="font-family:&quot;Arial&quot;;font-weight:bold;v-text-kern:t" trim="t" fitpath="t" xscale="f" string="Electrode Spacing"/>
            <w10:wrap type="square"/>
          </v:shape>
        </w:pict>
      </w:r>
      <w:r w:rsidRPr="002168F4">
        <w:rPr>
          <w:rFonts w:ascii="Times New Roman" w:hAnsi="Times New Roman" w:cs="Times New Roman"/>
          <w:noProof/>
          <w:sz w:val="24"/>
          <w:szCs w:val="24"/>
        </w:rPr>
        <w:pict>
          <v:shape id="_x0000_s1035" type="#_x0000_t161" style="position:absolute;margin-left:340.45pt;margin-top:479.85pt;width:74.5pt;height:11.3pt;rotation:-3306380fd;z-index:251676672" adj="0" fillcolor="black">
            <v:fill r:id="rId9" o:title=""/>
            <v:stroke r:id="rId9" o:title=""/>
            <v:shadow color="#868686"/>
            <v:textpath style="font-family:&quot;Arial&quot;;font-weight:bold;v-text-kern:t" trim="t" fitpath="t" xscale="f" string="Apparent Depth&#10;"/>
            <w10:wrap type="square"/>
          </v:shape>
        </w:pict>
      </w:r>
      <w:r w:rsidRPr="002168F4">
        <w:rPr>
          <w:rFonts w:ascii="Times New Roman" w:hAnsi="Times New Roman" w:cs="Times New Roman"/>
          <w:noProof/>
          <w:sz w:val="24"/>
          <w:szCs w:val="24"/>
        </w:rPr>
        <w:pict>
          <v:shape id="_x0000_s1033" type="#_x0000_t161" style="position:absolute;margin-left:266.15pt;margin-top:161.25pt;width:74.5pt;height:11.3pt;rotation:-3306380fd;z-index:251674624" adj="0" fillcolor="black">
            <v:fill r:id="rId9" o:title=""/>
            <v:stroke r:id="rId9" o:title=""/>
            <v:shadow color="#868686"/>
            <v:textpath style="font-family:&quot;Arial&quot;;font-weight:bold;v-text-kern:t" trim="t" fitpath="t" xscale="f" string="Apparent Depth&#10;"/>
            <w10:wrap type="square"/>
          </v:shape>
        </w:pict>
      </w:r>
      <w:r w:rsidRPr="002168F4">
        <w:rPr>
          <w:rFonts w:ascii="Times New Roman" w:hAnsi="Times New Roman" w:cs="Times New Roman"/>
          <w:noProof/>
          <w:sz w:val="24"/>
          <w:szCs w:val="24"/>
        </w:rPr>
        <w:pict>
          <v:shape id="_x0000_s1032" type="#_x0000_t161" style="position:absolute;margin-left:41.3pt;margin-top:139.35pt;width:127pt;height:19.35pt;rotation:1873363fd;z-index:251673600" adj="0" fillcolor="black">
            <v:fill r:id="rId9" o:title=""/>
            <v:stroke r:id="rId9" o:title=""/>
            <v:shadow color="#868686"/>
            <v:textpath style="font-family:&quot;Arial&quot;;font-weight:bold;v-text-kern:t" trim="t" fitpath="t" xscale="f" string="Electrode Spacing"/>
            <w10:wrap type="square"/>
          </v:shape>
        </w:pict>
      </w:r>
      <w:r w:rsidR="00424DB1" w:rsidRPr="00A71384">
        <w:rPr>
          <w:rFonts w:ascii="Times New Roman" w:hAnsi="Times New Roman" w:cs="Times New Roman"/>
          <w:noProof/>
          <w:sz w:val="24"/>
          <w:szCs w:val="24"/>
        </w:rPr>
        <w:drawing>
          <wp:anchor distT="0" distB="0" distL="114300" distR="114300" simplePos="0" relativeHeight="251666432" behindDoc="1" locked="0" layoutInCell="1" allowOverlap="1">
            <wp:simplePos x="0" y="0"/>
            <wp:positionH relativeFrom="column">
              <wp:posOffset>144780</wp:posOffset>
            </wp:positionH>
            <wp:positionV relativeFrom="paragraph">
              <wp:posOffset>36195</wp:posOffset>
            </wp:positionV>
            <wp:extent cx="4619625" cy="2419350"/>
            <wp:effectExtent l="0" t="0" r="9525" b="0"/>
            <wp:wrapNone/>
            <wp:docPr id="7" name="Picture 7" descr="F:\pro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prof7.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19625" cy="2419350"/>
                    </a:xfrm>
                    <a:prstGeom prst="rect">
                      <a:avLst/>
                    </a:prstGeom>
                    <a:noFill/>
                    <a:ln w="9525">
                      <a:noFill/>
                      <a:miter lim="800000"/>
                      <a:headEnd/>
                      <a:tailEnd/>
                    </a:ln>
                  </pic:spPr>
                </pic:pic>
              </a:graphicData>
            </a:graphic>
          </wp:anchor>
        </w:drawing>
      </w:r>
      <w:r w:rsidR="00424DB1" w:rsidRPr="00B25011">
        <w:rPr>
          <w:rFonts w:ascii="Times New Roman" w:hAnsi="Times New Roman" w:cs="Times New Roman"/>
          <w:noProof/>
          <w:sz w:val="24"/>
          <w:szCs w:val="24"/>
        </w:rPr>
        <w:drawing>
          <wp:anchor distT="0" distB="0" distL="114300" distR="114300" simplePos="0" relativeHeight="251667456" behindDoc="1" locked="0" layoutInCell="1" allowOverlap="1">
            <wp:simplePos x="0" y="0"/>
            <wp:positionH relativeFrom="column">
              <wp:posOffset>144780</wp:posOffset>
            </wp:positionH>
            <wp:positionV relativeFrom="paragraph">
              <wp:posOffset>3655695</wp:posOffset>
            </wp:positionV>
            <wp:extent cx="5667375" cy="2797175"/>
            <wp:effectExtent l="0" t="0" r="9525" b="3175"/>
            <wp:wrapNone/>
            <wp:docPr id="10" name="Picture 6" descr="F:\pro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prof6.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7375" cy="2797175"/>
                    </a:xfrm>
                    <a:prstGeom prst="rect">
                      <a:avLst/>
                    </a:prstGeom>
                    <a:noFill/>
                    <a:ln w="9525">
                      <a:noFill/>
                      <a:miter lim="800000"/>
                      <a:headEnd/>
                      <a:tailEnd/>
                    </a:ln>
                  </pic:spPr>
                </pic:pic>
              </a:graphicData>
            </a:graphic>
          </wp:anchor>
        </w:drawing>
      </w:r>
      <w:r w:rsidR="00424DB1">
        <w:br w:type="page"/>
      </w:r>
    </w:p>
    <w:p w:rsidR="00424DB1" w:rsidRDefault="00A813F6" w:rsidP="00424DB1">
      <w:r>
        <w:rPr>
          <w:rFonts w:ascii="Times New Roman" w:hAnsi="Times New Roman" w:cs="Times New Roman"/>
          <w:noProof/>
          <w:sz w:val="24"/>
          <w:szCs w:val="24"/>
        </w:rPr>
        <w:lastRenderedPageBreak/>
        <w:drawing>
          <wp:anchor distT="0" distB="0" distL="114300" distR="114300" simplePos="0" relativeHeight="251669504" behindDoc="1" locked="0" layoutInCell="1" allowOverlap="1">
            <wp:simplePos x="0" y="0"/>
            <wp:positionH relativeFrom="column">
              <wp:posOffset>19050</wp:posOffset>
            </wp:positionH>
            <wp:positionV relativeFrom="paragraph">
              <wp:posOffset>4010025</wp:posOffset>
            </wp:positionV>
            <wp:extent cx="5272405" cy="2800350"/>
            <wp:effectExtent l="19050" t="0" r="4445" b="0"/>
            <wp:wrapNone/>
            <wp:docPr id="14" name="Picture 4" descr="F:\pro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prof4.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2405" cy="2800350"/>
                    </a:xfrm>
                    <a:prstGeom prst="rect">
                      <a:avLst/>
                    </a:prstGeom>
                    <a:noFill/>
                    <a:ln w="9525">
                      <a:noFill/>
                      <a:miter lim="800000"/>
                      <a:headEnd/>
                      <a:tailEnd/>
                    </a:ln>
                  </pic:spPr>
                </pic:pic>
              </a:graphicData>
            </a:graphic>
          </wp:anchor>
        </w:drawing>
      </w:r>
      <w:r w:rsidR="002168F4" w:rsidRPr="002168F4">
        <w:rPr>
          <w:rFonts w:ascii="Times New Roman" w:hAnsi="Times New Roman" w:cs="Times New Roman"/>
          <w:noProof/>
          <w:sz w:val="24"/>
          <w:szCs w:val="24"/>
        </w:rPr>
        <w:pict>
          <v:shape id="_x0000_s1036" type="#_x0000_t161" style="position:absolute;margin-left:82.35pt;margin-top:155.9pt;width:127pt;height:19.35pt;rotation:1873363fd;z-index:251677696;mso-position-horizontal-relative:text;mso-position-vertical-relative:text" adj="0" fillcolor="black">
            <v:fill r:id="rId9" o:title=""/>
            <v:stroke r:id="rId9" o:title=""/>
            <v:shadow color="#868686"/>
            <v:textpath style="font-family:&quot;Arial&quot;;font-weight:bold;v-text-kern:t" trim="t" fitpath="t" xscale="f" string="Electrode Spacing"/>
            <w10:wrap type="square"/>
          </v:shape>
        </w:pict>
      </w:r>
      <w:r w:rsidR="00424DB1" w:rsidRPr="00B25011">
        <w:rPr>
          <w:rFonts w:ascii="Times New Roman" w:hAnsi="Times New Roman" w:cs="Times New Roman"/>
          <w:noProof/>
          <w:sz w:val="24"/>
          <w:szCs w:val="24"/>
        </w:rPr>
        <w:drawing>
          <wp:anchor distT="0" distB="0" distL="114300" distR="114300" simplePos="0" relativeHeight="251668480" behindDoc="1" locked="0" layoutInCell="1" allowOverlap="1">
            <wp:simplePos x="0" y="0"/>
            <wp:positionH relativeFrom="column">
              <wp:posOffset>174929</wp:posOffset>
            </wp:positionH>
            <wp:positionV relativeFrom="paragraph">
              <wp:posOffset>0</wp:posOffset>
            </wp:positionV>
            <wp:extent cx="4827905" cy="2762250"/>
            <wp:effectExtent l="0" t="0" r="0" b="0"/>
            <wp:wrapNone/>
            <wp:docPr id="13" name="Picture 5" descr="F:\pro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prof5.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27905" cy="2762250"/>
                    </a:xfrm>
                    <a:prstGeom prst="rect">
                      <a:avLst/>
                    </a:prstGeom>
                    <a:noFill/>
                    <a:ln w="9525">
                      <a:noFill/>
                      <a:miter lim="800000"/>
                      <a:headEnd/>
                      <a:tailEnd/>
                    </a:ln>
                  </pic:spPr>
                </pic:pic>
              </a:graphicData>
            </a:graphic>
          </wp:anchor>
        </w:drawing>
      </w:r>
      <w:r w:rsidR="002168F4">
        <w:rPr>
          <w:noProof/>
        </w:rPr>
        <w:pict>
          <v:shape id="Text Box 4" o:spid="_x0000_s1048" type="#_x0000_t202" style="position:absolute;margin-left:28.35pt;margin-top:217.25pt;width:300.9pt;height:25.25pt;z-index:2516899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" filled="f" stroked="f" strokeweight=".5pt">
            <v:textbox>
              <w:txbxContent>
                <w:p w:rsidR="00CE0457" w:rsidRPr="001E7E23" w:rsidRDefault="00CE0457"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Figure 4.3 G</w:t>
                  </w:r>
                  <w:r w:rsidRPr="001E7E23">
                    <w:rPr>
                      <w:rFonts w:ascii="Times New Roman" w:hAnsi="Times New Roman" w:cs="Times New Roman"/>
                      <w:b/>
                      <w:sz w:val="24"/>
                      <w:szCs w:val="24"/>
                    </w:rPr>
                    <w:t>raphical representation of table 5</w:t>
                  </w:r>
                </w:p>
                <w:p w:rsidR="00CE0457" w:rsidRPr="009D5350" w:rsidRDefault="00CE0457" w:rsidP="00424DB1">
                  <w:pPr>
                    <w:pStyle w:val="BalloonText"/>
                    <w:rPr>
                      <w:rFonts w:asciiTheme="majorBidi" w:hAnsiTheme="majorBidi" w:cstheme="majorBidi"/>
                      <w:sz w:val="24"/>
                      <w:szCs w:val="24"/>
                    </w:rPr>
                  </w:pPr>
                </w:p>
              </w:txbxContent>
            </v:textbox>
          </v:shape>
        </w:pict>
      </w:r>
      <w:r w:rsidR="002168F4">
        <w:rPr>
          <w:noProof/>
        </w:rPr>
        <w:pict>
          <v:shape id="Text Box 5" o:spid="_x0000_s1049" type="#_x0000_t202" style="position:absolute;margin-left:-22pt;margin-top:523.9pt;width:300.9pt;height:25.25pt;z-index:25169100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" filled="f" stroked="f" strokeweight=".5pt">
            <v:textbox>
              <w:txbxContent>
                <w:p w:rsidR="00CE0457" w:rsidRPr="009D5350" w:rsidRDefault="00CE0457" w:rsidP="00424DB1">
                  <w:pPr>
                    <w:rPr>
                      <w:rFonts w:asciiTheme="majorBidi" w:hAnsiTheme="majorBidi" w:cstheme="majorBidi"/>
                      <w:sz w:val="24"/>
                      <w:szCs w:val="24"/>
                    </w:rPr>
                  </w:pPr>
                  <w:r>
                    <w:rPr>
                      <w:rFonts w:ascii="Times New Roman" w:hAnsi="Times New Roman" w:cs="Times New Roman"/>
                      <w:b/>
                      <w:sz w:val="24"/>
                      <w:szCs w:val="24"/>
                    </w:rPr>
                    <w:t>Figure 4.4 G</w:t>
                  </w:r>
                  <w:r w:rsidRPr="001E7E23">
                    <w:rPr>
                      <w:rFonts w:ascii="Times New Roman" w:hAnsi="Times New Roman" w:cs="Times New Roman"/>
                      <w:b/>
                      <w:sz w:val="24"/>
                      <w:szCs w:val="24"/>
                    </w:rPr>
                    <w:t>raphical representation of table 4</w:t>
                  </w:r>
                </w:p>
              </w:txbxContent>
            </v:textbox>
          </v:shape>
        </w:pict>
      </w:r>
      <w:r w:rsidR="002168F4" w:rsidRPr="002168F4">
        <w:rPr>
          <w:rFonts w:ascii="Times New Roman" w:hAnsi="Times New Roman" w:cs="Times New Roman"/>
          <w:noProof/>
          <w:sz w:val="24"/>
          <w:szCs w:val="24"/>
        </w:rPr>
        <w:pict>
          <v:shape id="_x0000_s1039" type="#_x0000_t161" style="position:absolute;margin-left:318.6pt;margin-top:480.7pt;width:74.5pt;height:11.3pt;rotation:-4419891fd;z-index:251680768;mso-position-horizontal-relative:text;mso-position-vertical-relative:text" adj="0" fillcolor="black">
            <v:fill r:id="rId9" o:title=""/>
            <v:stroke r:id="rId9" o:title=""/>
            <v:shadow color="#868686"/>
            <v:textpath style="font-family:&quot;Arial&quot;;font-weight:bold;v-text-kern:t" trim="t" fitpath="t" xscale="f" string="Apparent Depth&#10;"/>
            <w10:wrap type="square"/>
          </v:shape>
        </w:pict>
      </w:r>
      <w:r w:rsidR="002168F4" w:rsidRPr="002168F4">
        <w:rPr>
          <w:rFonts w:ascii="Times New Roman" w:hAnsi="Times New Roman" w:cs="Times New Roman"/>
          <w:noProof/>
          <w:sz w:val="24"/>
          <w:szCs w:val="24"/>
        </w:rPr>
        <w:pict>
          <v:shape id="_x0000_s1038" type="#_x0000_t161" style="position:absolute;margin-left:67.4pt;margin-top:468.3pt;width:127pt;height:19.35pt;rotation:1873363fd;z-index:251679744;mso-position-horizontal-relative:text;mso-position-vertical-relative:text" adj="0" fillcolor="black">
            <v:fill r:id="rId9" o:title=""/>
            <v:stroke r:id="rId9" o:title=""/>
            <v:shadow color="#868686"/>
            <v:textpath style="font-family:&quot;Arial&quot;;font-weight:bold;v-text-kern:t" trim="t" fitpath="t" xscale="f" string="Electrode Spacing"/>
            <w10:wrap type="square"/>
          </v:shape>
        </w:pict>
      </w:r>
      <w:r w:rsidR="002168F4" w:rsidRPr="002168F4">
        <w:rPr>
          <w:rFonts w:ascii="Times New Roman" w:hAnsi="Times New Roman" w:cs="Times New Roman"/>
          <w:noProof/>
          <w:sz w:val="24"/>
          <w:szCs w:val="24"/>
        </w:rPr>
        <w:pict>
          <v:shape id="_x0000_s1037" type="#_x0000_t161" style="position:absolute;margin-left:281.8pt;margin-top:160.75pt;width:74.5pt;height:11.3pt;rotation:-4692210fd;z-index:251678720;mso-position-horizontal-relative:text;mso-position-vertical-relative:text" adj="0" fillcolor="black">
            <v:fill r:id="rId9" o:title=""/>
            <v:stroke r:id="rId9" o:title=""/>
            <v:shadow color="#868686"/>
            <v:textpath style="font-family:&quot;Arial&quot;;font-weight:bold;v-text-kern:t" trim="t" fitpath="t" xscale="f" string="Apparent Depth&#10;"/>
            <w10:wrap type="square"/>
          </v:shape>
        </w:pict>
      </w:r>
      <w:r w:rsidR="00424DB1">
        <w:br w:type="page"/>
      </w:r>
    </w:p>
    <w:p w:rsidR="00424DB1" w:rsidRDefault="002168F4" w:rsidP="00424DB1">
      <w:r>
        <w:rPr>
          <w:noProof/>
        </w:rPr>
        <w:lastRenderedPageBreak/>
        <w:pict>
          <v:shape id="Text Box 8" o:spid="_x0000_s1051" type="#_x0000_t202" style="position:absolute;margin-left:7.55pt;margin-top:469.9pt;width:300.85pt;height:25.25pt;z-index:2516930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" filled="f" stroked="f" strokeweight=".5pt">
            <v:textbox>
              <w:txbxContent>
                <w:p w:rsidR="00CE0457" w:rsidRPr="001E7E23" w:rsidRDefault="00CE0457"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Figure 4.6 G</w:t>
                  </w:r>
                  <w:r w:rsidRPr="001E7E23">
                    <w:rPr>
                      <w:rFonts w:ascii="Times New Roman" w:hAnsi="Times New Roman" w:cs="Times New Roman"/>
                      <w:b/>
                      <w:sz w:val="24"/>
                      <w:szCs w:val="24"/>
                    </w:rPr>
                    <w:t>raphical representation of table 2</w:t>
                  </w:r>
                </w:p>
                <w:p w:rsidR="00CE0457" w:rsidRPr="009D5350" w:rsidRDefault="00CE0457" w:rsidP="00424DB1">
                  <w:pPr>
                    <w:rPr>
                      <w:rFonts w:asciiTheme="majorBidi" w:hAnsiTheme="majorBidi" w:cstheme="majorBidi"/>
                      <w:sz w:val="24"/>
                      <w:szCs w:val="24"/>
                    </w:rPr>
                  </w:pPr>
                </w:p>
              </w:txbxContent>
            </v:textbox>
          </v:shape>
        </w:pict>
      </w:r>
      <w:r>
        <w:rPr>
          <w:noProof/>
        </w:rPr>
        <w:pict>
          <v:shape id="Text Box 6" o:spid="_x0000_s1050" type="#_x0000_t202" style="position:absolute;margin-left:12.3pt;margin-top:198.95pt;width:300.9pt;height:25.25pt;z-index:2516920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" filled="f" stroked="f" strokeweight=".5pt">
            <v:textbox>
              <w:txbxContent>
                <w:p w:rsidR="00CE0457" w:rsidRPr="001E7E23" w:rsidRDefault="00CE0457"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Figure 4.5 G</w:t>
                  </w:r>
                  <w:r w:rsidRPr="001E7E23">
                    <w:rPr>
                      <w:rFonts w:ascii="Times New Roman" w:hAnsi="Times New Roman" w:cs="Times New Roman"/>
                      <w:b/>
                      <w:sz w:val="24"/>
                      <w:szCs w:val="24"/>
                    </w:rPr>
                    <w:t>raphical representation of table 3</w:t>
                  </w:r>
                </w:p>
                <w:p w:rsidR="00CE0457" w:rsidRPr="009D5350" w:rsidRDefault="00CE0457" w:rsidP="00424DB1">
                  <w:pPr>
                    <w:pStyle w:val="BalloonText"/>
                    <w:rPr>
                      <w:rFonts w:asciiTheme="majorBidi" w:hAnsiTheme="majorBidi" w:cstheme="majorBidi"/>
                      <w:sz w:val="24"/>
                      <w:szCs w:val="24"/>
                    </w:rPr>
                  </w:pPr>
                </w:p>
              </w:txbxContent>
            </v:textbox>
          </v:shape>
        </w:pict>
      </w:r>
      <w:r w:rsidRPr="002168F4">
        <w:rPr>
          <w:rFonts w:ascii="Times New Roman" w:hAnsi="Times New Roman" w:cs="Times New Roman"/>
          <w:noProof/>
          <w:sz w:val="24"/>
          <w:szCs w:val="24"/>
        </w:rPr>
        <w:pict>
          <v:shape id="_x0000_s1041" type="#_x0000_t161" style="position:absolute;margin-left:329pt;margin-top:405.65pt;width:74.5pt;height:11.3pt;rotation:-5124154fd;z-index:251682816" adj="0" fillcolor="black">
            <v:fill r:id="rId9" o:title=""/>
            <v:stroke r:id="rId9" o:title=""/>
            <v:shadow color="#868686"/>
            <v:textpath style="font-family:&quot;Arial&quot;;font-weight:bold;v-text-kern:t" trim="t" fitpath="t" xscale="f" string="Apparent Depth&#10;"/>
            <w10:wrap type="square"/>
          </v:shape>
        </w:pict>
      </w:r>
      <w:r w:rsidRPr="002168F4">
        <w:rPr>
          <w:rFonts w:ascii="Times New Roman" w:hAnsi="Times New Roman" w:cs="Times New Roman"/>
          <w:noProof/>
          <w:sz w:val="24"/>
          <w:szCs w:val="24"/>
        </w:rPr>
        <w:pict>
          <v:shape id="_x0000_s1040" type="#_x0000_t161" style="position:absolute;margin-left:105.35pt;margin-top:402.7pt;width:127pt;height:19.35pt;rotation:1873363fd;z-index:251681792" adj="0" fillcolor="black">
            <v:fill r:id="rId9" o:title=""/>
            <v:stroke r:id="rId9" o:title=""/>
            <v:shadow color="#868686"/>
            <v:textpath style="font-family:&quot;Arial&quot;;font-weight:bold;v-text-kern:t" trim="t" fitpath="t" xscale="f" string="Electrode Spacing"/>
            <w10:wrap type="square"/>
          </v:shape>
        </w:pict>
      </w:r>
      <w:r w:rsidRPr="002168F4">
        <w:rPr>
          <w:rFonts w:ascii="Times New Roman" w:hAnsi="Times New Roman" w:cs="Times New Roman"/>
          <w:noProof/>
          <w:sz w:val="24"/>
          <w:szCs w:val="24"/>
        </w:rPr>
        <w:pict>
          <v:shape id="_x0000_s1043" type="#_x0000_t161" style="position:absolute;margin-left:290pt;margin-top:151.75pt;width:74.5pt;height:11.3pt;rotation:-4710096fd;z-index:251684864" adj="0" fillcolor="black">
            <v:fill r:id="rId9" o:title=""/>
            <v:stroke r:id="rId9" o:title=""/>
            <v:shadow color="#868686"/>
            <v:textpath style="font-family:&quot;Arial&quot;;font-weight:bold;v-text-kern:t" trim="t" fitpath="t" xscale="f" string="Apparent Depth&#10;"/>
            <w10:wrap type="square"/>
          </v:shape>
        </w:pict>
      </w:r>
      <w:r w:rsidRPr="002168F4">
        <w:rPr>
          <w:rFonts w:ascii="Times New Roman" w:hAnsi="Times New Roman" w:cs="Times New Roman"/>
          <w:noProof/>
          <w:sz w:val="24"/>
          <w:szCs w:val="24"/>
        </w:rPr>
        <w:pict>
          <v:shape id="_x0000_s1042" type="#_x0000_t161" style="position:absolute;margin-left:56.5pt;margin-top:143.6pt;width:127pt;height:19.35pt;rotation:1873363fd;z-index:251683840" adj="0" fillcolor="black">
            <v:fill r:id="rId9" o:title=""/>
            <v:stroke r:id="rId9" o:title=""/>
            <v:shadow color="#868686"/>
            <v:textpath style="font-family:&quot;Arial&quot;;font-weight:bold;v-text-kern:t" trim="t" fitpath="t" xscale="f" string="Electrode Spacing"/>
            <w10:wrap type="square"/>
          </v:shape>
        </w:pict>
      </w:r>
      <w:r w:rsidR="00424DB1" w:rsidRPr="00B25011">
        <w:rPr>
          <w:rFonts w:ascii="Times New Roman" w:hAnsi="Times New Roman" w:cs="Times New Roman"/>
          <w:noProof/>
          <w:sz w:val="24"/>
          <w:szCs w:val="24"/>
        </w:rPr>
        <w:drawing>
          <wp:anchor distT="0" distB="0" distL="114300" distR="114300" simplePos="0" relativeHeight="251671552" behindDoc="1" locked="0" layoutInCell="1" allowOverlap="1">
            <wp:simplePos x="0" y="0"/>
            <wp:positionH relativeFrom="column">
              <wp:posOffset>737870</wp:posOffset>
            </wp:positionH>
            <wp:positionV relativeFrom="paragraph">
              <wp:posOffset>3499485</wp:posOffset>
            </wp:positionV>
            <wp:extent cx="4514850" cy="2438400"/>
            <wp:effectExtent l="0" t="0" r="0" b="0"/>
            <wp:wrapNone/>
            <wp:docPr id="17" name="Picture 2" descr="F:\pro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prof2.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14850" cy="2438400"/>
                    </a:xfrm>
                    <a:prstGeom prst="rect">
                      <a:avLst/>
                    </a:prstGeom>
                    <a:noFill/>
                    <a:ln w="9525">
                      <a:noFill/>
                      <a:miter lim="800000"/>
                      <a:headEnd/>
                      <a:tailEnd/>
                    </a:ln>
                  </pic:spPr>
                </pic:pic>
              </a:graphicData>
            </a:graphic>
          </wp:anchor>
        </w:drawing>
      </w:r>
      <w:r w:rsidR="00424DB1">
        <w:br w:type="page"/>
      </w:r>
      <w:r w:rsidR="00424DB1" w:rsidRPr="00B25011">
        <w:rPr>
          <w:rFonts w:ascii="Times New Roman" w:hAnsi="Times New Roman" w:cs="Times New Roman"/>
          <w:noProof/>
          <w:sz w:val="24"/>
          <w:szCs w:val="24"/>
        </w:rPr>
        <w:drawing>
          <wp:anchor distT="0" distB="0" distL="114300" distR="114300" simplePos="0" relativeHeight="251670528" behindDoc="1" locked="0" layoutInCell="1" allowOverlap="1">
            <wp:simplePos x="0" y="0"/>
            <wp:positionH relativeFrom="column">
              <wp:posOffset>31115</wp:posOffset>
            </wp:positionH>
            <wp:positionV relativeFrom="paragraph">
              <wp:posOffset>0</wp:posOffset>
            </wp:positionV>
            <wp:extent cx="5205095" cy="2667000"/>
            <wp:effectExtent l="0" t="0" r="0" b="0"/>
            <wp:wrapNone/>
            <wp:docPr id="16" name="Picture 3" descr="F:\pro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rof3.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05095" cy="2667000"/>
                    </a:xfrm>
                    <a:prstGeom prst="rect">
                      <a:avLst/>
                    </a:prstGeom>
                    <a:noFill/>
                    <a:ln w="9525">
                      <a:noFill/>
                      <a:miter lim="800000"/>
                      <a:headEnd/>
                      <a:tailEnd/>
                    </a:ln>
                  </pic:spPr>
                </pic:pic>
              </a:graphicData>
            </a:graphic>
          </wp:anchor>
        </w:drawing>
      </w:r>
    </w:p>
    <w:p w:rsidR="00424DB1" w:rsidRPr="003B2A88" w:rsidRDefault="002168F4" w:rsidP="00424DB1">
      <w:r>
        <w:rPr>
          <w:noProof/>
        </w:rPr>
        <w:lastRenderedPageBreak/>
        <w:pict>
          <v:shape id="Text Box 9" o:spid="_x0000_s1052" type="#_x0000_t202" style="position:absolute;margin-left:3.25pt;margin-top:216.4pt;width:300.9pt;height:25.25pt;z-index:2516940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" filled="f" stroked="f" strokeweight=".5pt">
            <v:textbox>
              <w:txbxContent>
                <w:p w:rsidR="00CE0457" w:rsidRPr="009D5350" w:rsidRDefault="00CE0457" w:rsidP="00424DB1">
                  <w:pPr>
                    <w:pStyle w:val="BalloonText"/>
                    <w:rPr>
                      <w:rFonts w:asciiTheme="majorBidi" w:hAnsiTheme="majorBidi" w:cstheme="majorBidi"/>
                      <w:sz w:val="24"/>
                      <w:szCs w:val="24"/>
                    </w:rPr>
                  </w:pPr>
                  <w:r>
                    <w:rPr>
                      <w:rFonts w:ascii="Times New Roman" w:hAnsi="Times New Roman" w:cs="Times New Roman"/>
                      <w:b/>
                      <w:sz w:val="24"/>
                      <w:szCs w:val="24"/>
                    </w:rPr>
                    <w:t>Figure 4.7 G</w:t>
                  </w:r>
                  <w:r w:rsidRPr="001E7E23">
                    <w:rPr>
                      <w:rFonts w:ascii="Times New Roman" w:hAnsi="Times New Roman" w:cs="Times New Roman"/>
                      <w:b/>
                      <w:sz w:val="24"/>
                      <w:szCs w:val="24"/>
                    </w:rPr>
                    <w:t>raphical representation of table 1</w:t>
                  </w:r>
                </w:p>
              </w:txbxContent>
            </v:textbox>
          </v:shape>
        </w:pict>
      </w:r>
      <w:r w:rsidRPr="002168F4">
        <w:rPr>
          <w:rFonts w:ascii="Times New Roman" w:hAnsi="Times New Roman" w:cs="Times New Roman"/>
          <w:noProof/>
          <w:sz w:val="24"/>
          <w:szCs w:val="24"/>
        </w:rPr>
        <w:pict>
          <v:shape id="_x0000_s1045" type="#_x0000_t161" style="position:absolute;margin-left:259.65pt;margin-top:161.1pt;width:74.5pt;height:11.3pt;rotation:-4839776fd;z-index:251686912" adj="0" fillcolor="black">
            <v:fill r:id="rId9" o:title=""/>
            <v:stroke r:id="rId9" o:title=""/>
            <v:shadow color="#868686"/>
            <v:textpath style="font-family:&quot;Arial&quot;;font-weight:bold;v-text-kern:t" trim="t" fitpath="t" xscale="f" string="Apparent Depth&#10;"/>
            <w10:wrap type="square"/>
          </v:shape>
        </w:pict>
      </w:r>
      <w:r w:rsidRPr="002168F4">
        <w:rPr>
          <w:rFonts w:ascii="Times New Roman" w:hAnsi="Times New Roman" w:cs="Times New Roman"/>
          <w:noProof/>
          <w:sz w:val="24"/>
          <w:szCs w:val="24"/>
        </w:rPr>
        <w:pict>
          <v:shape id="_x0000_s1044" type="#_x0000_t161" style="position:absolute;margin-left:48.1pt;margin-top:155.6pt;width:127pt;height:19.35pt;rotation:1873363fd;z-index:251685888" adj="0" fillcolor="black">
            <v:fill r:id="rId9" o:title=""/>
            <v:stroke r:id="rId9" o:title=""/>
            <v:shadow color="#868686"/>
            <v:textpath style="font-family:&quot;Arial&quot;;font-weight:bold;v-text-kern:t" trim="t" fitpath="t" xscale="f" string="Electrode Spacing"/>
            <w10:wrap type="square"/>
          </v:shape>
        </w:pict>
      </w:r>
      <w:r w:rsidR="00424DB1" w:rsidRPr="00B25011">
        <w:rPr>
          <w:rFonts w:ascii="Times New Roman" w:hAnsi="Times New Roman" w:cs="Times New Roman"/>
          <w:noProof/>
          <w:sz w:val="24"/>
          <w:szCs w:val="24"/>
        </w:rPr>
        <w:drawing>
          <wp:anchor distT="0" distB="0" distL="114300" distR="114300" simplePos="0" relativeHeight="251672576" behindDoc="1" locked="0" layoutInCell="1" allowOverlap="1">
            <wp:simplePos x="0" y="0"/>
            <wp:positionH relativeFrom="column">
              <wp:posOffset>31115</wp:posOffset>
            </wp:positionH>
            <wp:positionV relativeFrom="paragraph">
              <wp:posOffset>0</wp:posOffset>
            </wp:positionV>
            <wp:extent cx="4629150" cy="2838450"/>
            <wp:effectExtent l="0" t="0" r="0" b="0"/>
            <wp:wrapNone/>
            <wp:docPr id="18" name="Picture 1" descr="F:\pro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rof1.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29150" cy="2838450"/>
                    </a:xfrm>
                    <a:prstGeom prst="rect">
                      <a:avLst/>
                    </a:prstGeom>
                    <a:noFill/>
                    <a:ln w="9525">
                      <a:noFill/>
                      <a:miter lim="800000"/>
                      <a:headEnd/>
                      <a:tailEnd/>
                    </a:ln>
                  </pic:spPr>
                </pic:pic>
              </a:graphicData>
            </a:graphic>
          </wp:anchor>
        </w:drawing>
      </w:r>
    </w:p>
    <w:p w:rsidR="00424DB1" w:rsidRDefault="00424DB1" w:rsidP="00424DB1">
      <w:pPr>
        <w:spacing w:after="0" w:line="480" w:lineRule="auto"/>
        <w:jc w:val="both"/>
        <w:rPr>
          <w:rFonts w:ascii="Times New Roman" w:hAnsi="Times New Roman" w:cs="Times New Roman"/>
          <w:sz w:val="24"/>
          <w:szCs w:val="24"/>
        </w:rPr>
      </w:pPr>
    </w:p>
    <w:p w:rsidR="00424DB1" w:rsidRDefault="00424DB1" w:rsidP="00424DB1">
      <w:pPr>
        <w:spacing w:after="0" w:line="480" w:lineRule="auto"/>
        <w:jc w:val="both"/>
        <w:rPr>
          <w:rFonts w:ascii="Times New Roman" w:hAnsi="Times New Roman" w:cs="Times New Roman"/>
          <w:b/>
          <w:sz w:val="24"/>
          <w:szCs w:val="24"/>
        </w:rPr>
      </w:pPr>
    </w:p>
    <w:p w:rsidR="00424DB1" w:rsidRDefault="00424DB1" w:rsidP="00424DB1">
      <w:pPr>
        <w:spacing w:after="0" w:line="480" w:lineRule="auto"/>
        <w:jc w:val="both"/>
        <w:rPr>
          <w:rFonts w:ascii="Times New Roman" w:hAnsi="Times New Roman" w:cs="Times New Roman"/>
          <w:b/>
          <w:sz w:val="24"/>
          <w:szCs w:val="24"/>
        </w:rPr>
      </w:pPr>
    </w:p>
    <w:p w:rsidR="00424DB1" w:rsidRDefault="00424DB1" w:rsidP="00424DB1">
      <w:pPr>
        <w:spacing w:after="0" w:line="480" w:lineRule="auto"/>
        <w:jc w:val="both"/>
        <w:rPr>
          <w:rFonts w:ascii="Times New Roman" w:hAnsi="Times New Roman" w:cs="Times New Roman"/>
          <w:b/>
          <w:sz w:val="24"/>
          <w:szCs w:val="24"/>
        </w:rPr>
      </w:pPr>
    </w:p>
    <w:p w:rsidR="00424DB1" w:rsidRDefault="00424DB1" w:rsidP="00424DB1">
      <w:pPr>
        <w:spacing w:after="0" w:line="480" w:lineRule="auto"/>
        <w:jc w:val="both"/>
        <w:rPr>
          <w:rFonts w:ascii="Times New Roman" w:hAnsi="Times New Roman" w:cs="Times New Roman"/>
          <w:b/>
          <w:sz w:val="24"/>
          <w:szCs w:val="24"/>
        </w:rPr>
      </w:pPr>
    </w:p>
    <w:p w:rsidR="00424DB1" w:rsidRDefault="00424DB1" w:rsidP="00424DB1">
      <w:pPr>
        <w:spacing w:after="0" w:line="480" w:lineRule="auto"/>
        <w:jc w:val="both"/>
        <w:rPr>
          <w:rFonts w:ascii="Times New Roman" w:hAnsi="Times New Roman" w:cs="Times New Roman"/>
          <w:b/>
          <w:sz w:val="24"/>
          <w:szCs w:val="24"/>
        </w:rPr>
      </w:pPr>
    </w:p>
    <w:p w:rsidR="00424DB1" w:rsidRDefault="00424DB1" w:rsidP="00424DB1">
      <w:pPr>
        <w:spacing w:after="0" w:line="480" w:lineRule="auto"/>
        <w:jc w:val="both"/>
        <w:rPr>
          <w:rFonts w:ascii="Times New Roman" w:hAnsi="Times New Roman" w:cs="Times New Roman"/>
          <w:b/>
          <w:sz w:val="24"/>
          <w:szCs w:val="24"/>
        </w:rPr>
      </w:pPr>
    </w:p>
    <w:p w:rsidR="00424DB1" w:rsidRDefault="00424DB1" w:rsidP="00424DB1">
      <w:pPr>
        <w:spacing w:after="0" w:line="480" w:lineRule="auto"/>
        <w:jc w:val="both"/>
        <w:rPr>
          <w:rFonts w:ascii="Times New Roman" w:hAnsi="Times New Roman" w:cs="Times New Roman"/>
          <w:b/>
          <w:sz w:val="24"/>
          <w:szCs w:val="24"/>
        </w:rPr>
      </w:pPr>
    </w:p>
    <w:p w:rsidR="00424DB1" w:rsidRPr="00B25011" w:rsidRDefault="00424DB1"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4.2</w:t>
      </w:r>
      <w:r>
        <w:rPr>
          <w:rFonts w:ascii="Times New Roman" w:hAnsi="Times New Roman" w:cs="Times New Roman"/>
          <w:b/>
          <w:sz w:val="24"/>
          <w:szCs w:val="24"/>
        </w:rPr>
        <w:tab/>
      </w:r>
      <w:r w:rsidRPr="00B25011">
        <w:rPr>
          <w:rFonts w:ascii="Times New Roman" w:hAnsi="Times New Roman" w:cs="Times New Roman"/>
          <w:b/>
          <w:sz w:val="24"/>
          <w:szCs w:val="24"/>
        </w:rPr>
        <w:t>INTERPRETATION AND DISCUSSIONS</w:t>
      </w:r>
    </w:p>
    <w:p w:rsidR="00424DB1" w:rsidRPr="00B25011" w:rsidRDefault="00424DB1"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4.2.1</w:t>
      </w:r>
      <w:r>
        <w:rPr>
          <w:rFonts w:ascii="Times New Roman" w:hAnsi="Times New Roman" w:cs="Times New Roman"/>
          <w:b/>
          <w:sz w:val="24"/>
          <w:szCs w:val="24"/>
        </w:rPr>
        <w:tab/>
      </w:r>
      <w:r w:rsidRPr="00B25011">
        <w:rPr>
          <w:rFonts w:ascii="Times New Roman" w:hAnsi="Times New Roman" w:cs="Times New Roman"/>
          <w:b/>
          <w:sz w:val="24"/>
          <w:szCs w:val="24"/>
        </w:rPr>
        <w:t>3D ELECTRICAL RESISTIVITY IMAGING (ERI) METHOD</w:t>
      </w:r>
    </w:p>
    <w:p w:rsidR="00424DB1" w:rsidRPr="00A71384" w:rsidRDefault="00424DB1" w:rsidP="00EB6641">
      <w:pPr>
        <w:spacing w:after="0" w:line="480" w:lineRule="auto"/>
        <w:ind w:firstLine="720"/>
        <w:jc w:val="both"/>
        <w:rPr>
          <w:rFonts w:ascii="Times New Roman" w:hAnsi="Times New Roman" w:cs="Times New Roman"/>
          <w:sz w:val="24"/>
          <w:szCs w:val="24"/>
        </w:rPr>
      </w:pPr>
      <w:r w:rsidRPr="00A71384">
        <w:rPr>
          <w:rFonts w:ascii="Times New Roman" w:hAnsi="Times New Roman" w:cs="Times New Roman"/>
          <w:sz w:val="24"/>
          <w:szCs w:val="24"/>
        </w:rPr>
        <w:t>The data were collected in order to automatically generate a two dimensional (2-D) resistivity model for the subsurface which can be referred to as Electrical Image. These values obtained were used for the qualitative interpretation of the profiles. Tables 2, 3 and 4 are data collected along Birnin kebbi road from different areas. The essence of the data collected from this profile was to understand the subsurface geology in the study area. Values were automatically generated from the Terrameter during the survey.</w:t>
      </w:r>
    </w:p>
    <w:p w:rsidR="00424DB1" w:rsidRDefault="00424DB1" w:rsidP="00EB6641">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Three</w:t>
      </w:r>
      <w:r w:rsidRPr="00A71384">
        <w:rPr>
          <w:rFonts w:ascii="Times New Roman" w:hAnsi="Times New Roman" w:cs="Times New Roman"/>
          <w:sz w:val="24"/>
          <w:szCs w:val="24"/>
        </w:rPr>
        <w:t xml:space="preserve"> dimensional (</w:t>
      </w:r>
      <w:r>
        <w:rPr>
          <w:rFonts w:ascii="Times New Roman" w:hAnsi="Times New Roman" w:cs="Times New Roman"/>
          <w:sz w:val="24"/>
          <w:szCs w:val="24"/>
        </w:rPr>
        <w:t>3D</w:t>
      </w:r>
      <w:r w:rsidRPr="00A71384">
        <w:rPr>
          <w:rFonts w:ascii="Times New Roman" w:hAnsi="Times New Roman" w:cs="Times New Roman"/>
          <w:sz w:val="24"/>
          <w:szCs w:val="24"/>
        </w:rPr>
        <w:t xml:space="preserve">) electrical imaging surveys are widely used to map areas of moderately complex geology where conventional resistivity surveys and profiling may be inadequate. The results from such surveys are usually plotted in the form of a pseudosection which gives an approximate picture of the subsurface geology. Traditionally, the direct-current (DC) electrical survey is used to determine the subsurface resistivity distribution by measuring the electrical potential difference between a pair of potential electrodes (M and N) on the ground surface with a current applied through a pair of current electrodes (A and B) (Keller and Frischknecht, 1966; Telford et al., 1990). The </w:t>
      </w:r>
      <w:r w:rsidRPr="00A71384">
        <w:rPr>
          <w:rFonts w:ascii="Times New Roman" w:hAnsi="Times New Roman" w:cs="Times New Roman"/>
          <w:sz w:val="24"/>
          <w:szCs w:val="24"/>
        </w:rPr>
        <w:lastRenderedPageBreak/>
        <w:t>apparent resistivity ρa in ohm–meter (Ω–m) is then computed from Ohm's law: ρ a = 2πn∆v; where n is distance in meters between the electrodes; ∆v is the measured potential difference in millivolts (mV).</w:t>
      </w:r>
    </w:p>
    <w:p w:rsidR="00424DB1" w:rsidRPr="00A71384" w:rsidRDefault="00424DB1" w:rsidP="00EB6641">
      <w:pPr>
        <w:spacing w:after="0" w:line="480" w:lineRule="auto"/>
        <w:ind w:firstLine="720"/>
        <w:jc w:val="both"/>
        <w:rPr>
          <w:rFonts w:ascii="Times New Roman" w:hAnsi="Times New Roman" w:cs="Times New Roman"/>
          <w:sz w:val="24"/>
          <w:szCs w:val="24"/>
        </w:rPr>
      </w:pPr>
      <w:r w:rsidRPr="00A71384">
        <w:rPr>
          <w:rFonts w:ascii="Times New Roman" w:hAnsi="Times New Roman" w:cs="Times New Roman"/>
          <w:sz w:val="24"/>
          <w:szCs w:val="24"/>
        </w:rPr>
        <w:t xml:space="preserve">This allows a dense sampling of subsurface resistivity variation at shallow depth within a short amount of time .This type of electric survey aims to investigate the lateral variation in electrical properties which are mainly related to the other physical and structural parameters of the soil for limited depth along the profile extension. Profiling was conducted using </w:t>
      </w:r>
      <w:r>
        <w:rPr>
          <w:rFonts w:ascii="Times New Roman" w:hAnsi="Times New Roman" w:cs="Times New Roman"/>
          <w:sz w:val="24"/>
          <w:szCs w:val="24"/>
        </w:rPr>
        <w:t>Schlumberger</w:t>
      </w:r>
      <w:r w:rsidRPr="00A71384">
        <w:rPr>
          <w:rFonts w:ascii="Times New Roman" w:hAnsi="Times New Roman" w:cs="Times New Roman"/>
          <w:sz w:val="24"/>
          <w:szCs w:val="24"/>
        </w:rPr>
        <w:t xml:space="preserve"> array which is used for its advantages in such type of surveys. This array is characterized by its sensitivity for vertical variation in the subsurface resistivity below the center of the array. However, it is less sensitive to lateral changes in the subsurface resistivity. The median depth of investigation of this array is approximately 0.5 times the .a. spacing used (Loke, 2000). Also, the </w:t>
      </w:r>
      <w:r>
        <w:rPr>
          <w:rFonts w:ascii="Times New Roman" w:hAnsi="Times New Roman" w:cs="Times New Roman"/>
          <w:sz w:val="24"/>
          <w:szCs w:val="24"/>
        </w:rPr>
        <w:t>Schlumberger</w:t>
      </w:r>
      <w:r w:rsidRPr="00A71384">
        <w:rPr>
          <w:rFonts w:ascii="Times New Roman" w:hAnsi="Times New Roman" w:cs="Times New Roman"/>
          <w:sz w:val="24"/>
          <w:szCs w:val="24"/>
        </w:rPr>
        <w:t xml:space="preserve"> array has the strongest signal strength; therefore, it is the most appropriate array for DC-resistivity survey in the area under investigation</w:t>
      </w:r>
      <w:r>
        <w:rPr>
          <w:rFonts w:ascii="Times New Roman" w:hAnsi="Times New Roman" w:cs="Times New Roman"/>
          <w:sz w:val="24"/>
          <w:szCs w:val="24"/>
        </w:rPr>
        <w:t xml:space="preserve">. </w:t>
      </w:r>
      <w:r w:rsidRPr="00A71384">
        <w:rPr>
          <w:rFonts w:ascii="Times New Roman" w:hAnsi="Times New Roman" w:cs="Times New Roman"/>
          <w:sz w:val="24"/>
          <w:szCs w:val="24"/>
        </w:rPr>
        <w:t>A common way to present apparent resistivity data is to plot the recorded values beneath the array midpoints at depths equal to a specified fraction (usually 1/3 or 1/2) of the array spacing. The apparent resistivity distribution of the subsurface structure was then inverted</w:t>
      </w:r>
      <w:r>
        <w:rPr>
          <w:rFonts w:ascii="Times New Roman" w:hAnsi="Times New Roman" w:cs="Times New Roman"/>
          <w:sz w:val="24"/>
          <w:szCs w:val="24"/>
        </w:rPr>
        <w:t xml:space="preserve"> andt</w:t>
      </w:r>
      <w:r w:rsidRPr="00A71384">
        <w:rPr>
          <w:rFonts w:ascii="Times New Roman" w:hAnsi="Times New Roman" w:cs="Times New Roman"/>
          <w:sz w:val="24"/>
          <w:szCs w:val="24"/>
        </w:rPr>
        <w:t xml:space="preserve">he inversion is stopped once the difference of the root mean square (RMS) error between the current and previous iterations is less than 0.1%. The inverted data produce the </w:t>
      </w:r>
      <w:r>
        <w:rPr>
          <w:rFonts w:ascii="Times New Roman" w:hAnsi="Times New Roman" w:cs="Times New Roman"/>
          <w:sz w:val="24"/>
          <w:szCs w:val="24"/>
        </w:rPr>
        <w:t>3D</w:t>
      </w:r>
      <w:r w:rsidRPr="00A71384">
        <w:rPr>
          <w:rFonts w:ascii="Times New Roman" w:hAnsi="Times New Roman" w:cs="Times New Roman"/>
          <w:sz w:val="24"/>
          <w:szCs w:val="24"/>
        </w:rPr>
        <w:t xml:space="preserve"> resistivity distribution map, which is then used for extracting information about the contact between sediment and bedrock.Surfer</w:t>
      </w:r>
      <w:r>
        <w:rPr>
          <w:rFonts w:ascii="Times New Roman" w:hAnsi="Times New Roman" w:cs="Times New Roman"/>
          <w:sz w:val="24"/>
          <w:szCs w:val="24"/>
        </w:rPr>
        <w:t xml:space="preserve"> ® 14</w:t>
      </w:r>
      <w:r w:rsidRPr="00A71384">
        <w:rPr>
          <w:rFonts w:ascii="Times New Roman" w:hAnsi="Times New Roman" w:cs="Times New Roman"/>
          <w:sz w:val="24"/>
          <w:szCs w:val="24"/>
        </w:rPr>
        <w:t xml:space="preserve"> which is a grid-based graphics program was also used to produce pseudo sections of apparent resistivity.</w:t>
      </w:r>
      <w:r>
        <w:rPr>
          <w:rFonts w:ascii="Times New Roman" w:hAnsi="Times New Roman" w:cs="Times New Roman"/>
          <w:sz w:val="24"/>
          <w:szCs w:val="24"/>
        </w:rPr>
        <w:t xml:space="preserve"> A 3D map of the subsurface was </w:t>
      </w:r>
      <w:r w:rsidRPr="00A71384">
        <w:rPr>
          <w:rFonts w:ascii="Times New Roman" w:hAnsi="Times New Roman" w:cs="Times New Roman"/>
          <w:sz w:val="24"/>
          <w:szCs w:val="24"/>
        </w:rPr>
        <w:t xml:space="preserve">produced by the Surfer program to display the apparent resistivity, to obtain a better resistivity image of the subsurface in the study </w:t>
      </w:r>
      <w:r>
        <w:rPr>
          <w:rFonts w:ascii="Times New Roman" w:hAnsi="Times New Roman" w:cs="Times New Roman"/>
          <w:sz w:val="24"/>
          <w:szCs w:val="24"/>
        </w:rPr>
        <w:t>area. The Figures, 4.1 – 4.7 above</w:t>
      </w:r>
      <w:r w:rsidRPr="00A71384">
        <w:rPr>
          <w:rFonts w:ascii="Times New Roman" w:hAnsi="Times New Roman" w:cs="Times New Roman"/>
          <w:sz w:val="24"/>
          <w:szCs w:val="24"/>
        </w:rPr>
        <w:t xml:space="preserve"> shows the3D maps of Tables</w:t>
      </w:r>
      <w:r>
        <w:rPr>
          <w:rFonts w:ascii="Times New Roman" w:hAnsi="Times New Roman" w:cs="Times New Roman"/>
          <w:sz w:val="24"/>
          <w:szCs w:val="24"/>
        </w:rPr>
        <w:t xml:space="preserve"> 1, 2, 3, 4,</w:t>
      </w:r>
      <w:r w:rsidRPr="00A71384">
        <w:rPr>
          <w:rFonts w:ascii="Times New Roman" w:hAnsi="Times New Roman" w:cs="Times New Roman"/>
          <w:sz w:val="24"/>
          <w:szCs w:val="24"/>
        </w:rPr>
        <w:t xml:space="preserve"> 5</w:t>
      </w:r>
      <w:r>
        <w:rPr>
          <w:rFonts w:ascii="Times New Roman" w:hAnsi="Times New Roman" w:cs="Times New Roman"/>
          <w:sz w:val="24"/>
          <w:szCs w:val="24"/>
        </w:rPr>
        <w:t>,6 and 7 for</w:t>
      </w:r>
      <w:r w:rsidRPr="00A71384">
        <w:rPr>
          <w:rFonts w:ascii="Times New Roman" w:hAnsi="Times New Roman" w:cs="Times New Roman"/>
          <w:sz w:val="24"/>
          <w:szCs w:val="24"/>
        </w:rPr>
        <w:t xml:space="preserve"> profiles I, II, III, IV</w:t>
      </w:r>
      <w:r>
        <w:rPr>
          <w:rFonts w:ascii="Times New Roman" w:hAnsi="Times New Roman" w:cs="Times New Roman"/>
          <w:sz w:val="24"/>
          <w:szCs w:val="24"/>
        </w:rPr>
        <w:t>,V,VI, and VII</w:t>
      </w:r>
      <w:r w:rsidRPr="00A71384">
        <w:rPr>
          <w:rFonts w:ascii="Times New Roman" w:hAnsi="Times New Roman" w:cs="Times New Roman"/>
          <w:sz w:val="24"/>
          <w:szCs w:val="24"/>
        </w:rPr>
        <w:t xml:space="preserve"> respectively.</w:t>
      </w:r>
    </w:p>
    <w:p w:rsidR="00424DB1" w:rsidRPr="00B25011" w:rsidRDefault="00424DB1" w:rsidP="00424DB1">
      <w:pPr>
        <w:spacing w:after="0" w:line="480" w:lineRule="auto"/>
        <w:jc w:val="both"/>
        <w:rPr>
          <w:rFonts w:ascii="Times New Roman" w:hAnsi="Times New Roman" w:cs="Times New Roman"/>
          <w:b/>
          <w:sz w:val="24"/>
          <w:szCs w:val="24"/>
        </w:rPr>
      </w:pPr>
      <w:r w:rsidRPr="00B25011">
        <w:rPr>
          <w:rFonts w:ascii="Times New Roman" w:hAnsi="Times New Roman" w:cs="Times New Roman"/>
          <w:b/>
          <w:sz w:val="24"/>
          <w:szCs w:val="24"/>
        </w:rPr>
        <w:lastRenderedPageBreak/>
        <w:t>4.3</w:t>
      </w:r>
      <w:r w:rsidRPr="00B25011">
        <w:rPr>
          <w:rFonts w:ascii="Times New Roman" w:hAnsi="Times New Roman" w:cs="Times New Roman"/>
          <w:b/>
          <w:sz w:val="24"/>
          <w:szCs w:val="24"/>
        </w:rPr>
        <w:tab/>
        <w:t>DISCUSSION</w:t>
      </w:r>
    </w:p>
    <w:p w:rsidR="00424DB1" w:rsidRPr="00A71384" w:rsidRDefault="00424DB1" w:rsidP="00EB6641">
      <w:pPr>
        <w:spacing w:after="0" w:line="480" w:lineRule="auto"/>
        <w:ind w:firstLine="720"/>
        <w:jc w:val="both"/>
        <w:rPr>
          <w:rFonts w:ascii="Times New Roman" w:hAnsi="Times New Roman" w:cs="Times New Roman"/>
          <w:sz w:val="24"/>
          <w:szCs w:val="24"/>
        </w:rPr>
      </w:pPr>
      <w:r w:rsidRPr="00A71384">
        <w:rPr>
          <w:rFonts w:ascii="Times New Roman" w:hAnsi="Times New Roman" w:cs="Times New Roman"/>
          <w:sz w:val="24"/>
          <w:szCs w:val="24"/>
        </w:rPr>
        <w:t>Careful examination of the resistivity</w:t>
      </w:r>
      <w:r>
        <w:rPr>
          <w:rFonts w:ascii="Times New Roman" w:hAnsi="Times New Roman" w:cs="Times New Roman"/>
          <w:sz w:val="24"/>
          <w:szCs w:val="24"/>
        </w:rPr>
        <w:t xml:space="preserve"> 3D images </w:t>
      </w:r>
      <w:r w:rsidRPr="00A71384">
        <w:rPr>
          <w:rFonts w:ascii="Times New Roman" w:hAnsi="Times New Roman" w:cs="Times New Roman"/>
          <w:sz w:val="24"/>
          <w:szCs w:val="24"/>
        </w:rPr>
        <w:t xml:space="preserve">was employed to set the appropriate resistivity range that corresponds to the lithological variations beneath these profiles. </w:t>
      </w:r>
      <w:r>
        <w:rPr>
          <w:rFonts w:ascii="Times New Roman" w:hAnsi="Times New Roman" w:cs="Times New Roman"/>
          <w:sz w:val="24"/>
          <w:szCs w:val="24"/>
        </w:rPr>
        <w:t>Along the first profile (Table 6</w:t>
      </w:r>
      <w:r w:rsidRPr="00A71384">
        <w:rPr>
          <w:rFonts w:ascii="Times New Roman" w:hAnsi="Times New Roman" w:cs="Times New Roman"/>
          <w:sz w:val="24"/>
          <w:szCs w:val="24"/>
        </w:rPr>
        <w:t>), shows 4 layers; the apparent resistivity at 5m depth ranges between 798.76 ohm-m to 2335.3 ohm-m. Increasing depth to 10m, the range was between 273.94 ohm-m to 3293.2 ohm-m. With depth increased to 15m, the resistivity range was 310.04 ohm-m to 2523 ohm-m. When the depth was increased to 20m, the resistivity range was 412.79 ohm-m to 3566.7 ohm-m. Along the second profile (Table 7), shows 4 layers; the different electrode spacing (10m, 20m, 30m, and 40m) showed different resistivity ranges. The apparent resistivity values at shallow depth of 5m range between 1561.2 ohm-m to 2214.4 ohm-m. With increasing depth to 10m, this range changes between 1614.7 ohm-m to 3034.2 ohm-m. With the depth increased to 15m, the resistivity range was 2657.7 ohm-m to 3534.4 ohm-m. With the depth increased to 20m, the resistivity range becomes 3151.4 ohm-m to 4062.4 ohm-m. There is an indication that variations in resistivity values are controlled by thickness of formation down to the basement. Along the third profile (Table 8), shows 4 layers; perpendicular to the road section, the apparent resistivity at 5m depth ranges between 714.36 ohm-m to 1687.7 ohm-m. Increasing depth to 10m, the range was between 1211.2 ohm-m to 2511.7 ohm-m. With depth increased to 15m, the resistivity range was 2018.7 ohm-m to 3856.4 ohm-m. When the depth was increased to 20m, the resistivity range was 2281.7 ohm-m to 3193.9 ohm-m.</w:t>
      </w:r>
    </w:p>
    <w:p w:rsidR="00424DB1" w:rsidRPr="00A71384" w:rsidRDefault="00424DB1" w:rsidP="00EB6641">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Profile IV (Table 4</w:t>
      </w:r>
      <w:r w:rsidRPr="00A71384">
        <w:rPr>
          <w:rFonts w:ascii="Times New Roman" w:hAnsi="Times New Roman" w:cs="Times New Roman"/>
          <w:sz w:val="24"/>
          <w:szCs w:val="24"/>
        </w:rPr>
        <w:t>), shows 4 layers; was establ</w:t>
      </w:r>
      <w:r>
        <w:rPr>
          <w:rFonts w:ascii="Times New Roman" w:hAnsi="Times New Roman" w:cs="Times New Roman"/>
          <w:sz w:val="24"/>
          <w:szCs w:val="24"/>
        </w:rPr>
        <w:t xml:space="preserve">ished along </w:t>
      </w:r>
      <w:r w:rsidR="00A813F6">
        <w:rPr>
          <w:rFonts w:ascii="Times New Roman" w:hAnsi="Times New Roman" w:cs="Times New Roman"/>
          <w:sz w:val="24"/>
          <w:szCs w:val="24"/>
        </w:rPr>
        <w:t>Emir Haruna Road B</w:t>
      </w:r>
      <w:r>
        <w:rPr>
          <w:rFonts w:ascii="Times New Roman" w:hAnsi="Times New Roman" w:cs="Times New Roman"/>
          <w:sz w:val="24"/>
          <w:szCs w:val="24"/>
        </w:rPr>
        <w:t>irnin Kebbi which is about 200</w:t>
      </w:r>
      <w:r w:rsidRPr="00A71384">
        <w:rPr>
          <w:rFonts w:ascii="Times New Roman" w:hAnsi="Times New Roman" w:cs="Times New Roman"/>
          <w:sz w:val="24"/>
          <w:szCs w:val="24"/>
        </w:rPr>
        <w:t xml:space="preserve">m away from the first road in other to check the continuity of the subsurface geology in this terrain. The apparent resistivity at 5m depth ranges between 700.06 ohm-m to 999.72 ohm-m. Increasing depth to 10m, the range was </w:t>
      </w:r>
      <w:r w:rsidRPr="00A71384">
        <w:rPr>
          <w:rFonts w:ascii="Times New Roman" w:hAnsi="Times New Roman" w:cs="Times New Roman"/>
          <w:sz w:val="24"/>
          <w:szCs w:val="24"/>
        </w:rPr>
        <w:lastRenderedPageBreak/>
        <w:t>between 789.78 ohm-m to 1995.54 ohm-m. With depth increased to 15m, the resistivity range was 1288.55 ohm-m to 3984.59 ohm-m. When the depth was increased to 20m, the resistivity range was 1231.54 ohm-m to 3994.65 ohm-m.</w:t>
      </w:r>
      <w:r w:rsidR="00A813F6">
        <w:rPr>
          <w:rFonts w:ascii="Times New Roman" w:hAnsi="Times New Roman" w:cs="Times New Roman"/>
          <w:sz w:val="24"/>
          <w:szCs w:val="24"/>
        </w:rPr>
        <w:t xml:space="preserve"> </w:t>
      </w:r>
      <w:r w:rsidRPr="00A71384">
        <w:rPr>
          <w:rFonts w:ascii="Times New Roman" w:hAnsi="Times New Roman" w:cs="Times New Roman"/>
          <w:sz w:val="24"/>
          <w:szCs w:val="24"/>
        </w:rPr>
        <w:t>The apparent resistivity values for all the profiles ranged from 273.94Ωm to 4062.4Ωm, with; 273.94 ohm-m to 3566.7 ohm-m for profile I; 1561.2 ohm-m to 4062.4 ohm-m for profile II; 714.36 ohm-m to 3856.4 ohm-m for profile III and 700.06 ohm-m to 3994.65 ohm-m for profile IV. The average range of apparent resistivity values of the entire study is 2168.17 Ohm-m.</w:t>
      </w:r>
      <w:r w:rsidR="00A813F6">
        <w:rPr>
          <w:rFonts w:ascii="Times New Roman" w:hAnsi="Times New Roman" w:cs="Times New Roman"/>
          <w:sz w:val="24"/>
          <w:szCs w:val="24"/>
        </w:rPr>
        <w:t xml:space="preserve"> </w:t>
      </w:r>
      <w:r w:rsidRPr="00A71384">
        <w:rPr>
          <w:rFonts w:ascii="Times New Roman" w:hAnsi="Times New Roman" w:cs="Times New Roman"/>
          <w:sz w:val="24"/>
          <w:szCs w:val="24"/>
        </w:rPr>
        <w:t>These range of values characteristically placed the studied area in a sedimentary basin. At an approximate depth of about 5-8 meters in all the longitudinal pro</w:t>
      </w:r>
      <w:r>
        <w:rPr>
          <w:rFonts w:ascii="Times New Roman" w:hAnsi="Times New Roman" w:cs="Times New Roman"/>
          <w:sz w:val="24"/>
          <w:szCs w:val="24"/>
        </w:rPr>
        <w:t xml:space="preserve">files, the measured resistivity and </w:t>
      </w:r>
      <w:r w:rsidRPr="00A71384">
        <w:rPr>
          <w:rFonts w:ascii="Times New Roman" w:hAnsi="Times New Roman" w:cs="Times New Roman"/>
          <w:sz w:val="24"/>
          <w:szCs w:val="24"/>
        </w:rPr>
        <w:t xml:space="preserve">calculated resistivity </w:t>
      </w:r>
      <w:r>
        <w:rPr>
          <w:rFonts w:ascii="Times New Roman" w:hAnsi="Times New Roman" w:cs="Times New Roman"/>
          <w:sz w:val="24"/>
          <w:szCs w:val="24"/>
        </w:rPr>
        <w:t>plots as shown in Figures 3, 4, 5, and 6</w:t>
      </w:r>
      <w:r w:rsidRPr="00A71384">
        <w:rPr>
          <w:rFonts w:ascii="Times New Roman" w:hAnsi="Times New Roman" w:cs="Times New Roman"/>
          <w:sz w:val="24"/>
          <w:szCs w:val="24"/>
        </w:rPr>
        <w:t>, indicate a relatively low resistivity (high conductivity) profile as a result of increased porosity. The interpretation is that such low resistivity may be the result of electrolyte percolation into the subsurface. Also the high permeability in this area occurs from factors which are evident in the area such as lack of drainage system, undulating topography of terrain, poor construction materials etc. It is seen that in all the inverse resistivity model profiles investigated, low resistivity values with alternating moderately high values at 90m to 105m and 170m to 200m on profile I, 150m to 175m on profile II and also at points outside the road section on the perpendicular profile (Figure 16) from 0m to 35m and 140m to 250m. Profile IV showed very low values all through the entire length. The low resistivity values were recorded to an approximate depth of 8m in all the road sections. The least resistivity value recorded was 273.93 ohm-m and also to a range of 979.64 ohm-m which were obtained in the permeable zones of the road sections where the major cross cuttings occurred. The soaked subgrade materials, because of the cracks on the pavement surface, swells as water enters the portions with clay/silts beneath. The high apparent resistivity values depict competent geologic materia</w:t>
      </w:r>
      <w:r>
        <w:rPr>
          <w:rFonts w:ascii="Times New Roman" w:hAnsi="Times New Roman" w:cs="Times New Roman"/>
          <w:sz w:val="24"/>
          <w:szCs w:val="24"/>
        </w:rPr>
        <w:t>ls</w:t>
      </w:r>
      <w:r w:rsidRPr="00A71384">
        <w:rPr>
          <w:rFonts w:ascii="Times New Roman" w:hAnsi="Times New Roman" w:cs="Times New Roman"/>
          <w:sz w:val="24"/>
          <w:szCs w:val="24"/>
        </w:rPr>
        <w:t xml:space="preserve"> such as sand or clayey </w:t>
      </w:r>
      <w:r w:rsidRPr="00A71384">
        <w:rPr>
          <w:rFonts w:ascii="Times New Roman" w:hAnsi="Times New Roman" w:cs="Times New Roman"/>
          <w:sz w:val="24"/>
          <w:szCs w:val="24"/>
        </w:rPr>
        <w:lastRenderedPageBreak/>
        <w:t>sand formation. Very low resistivity suggests clay or water satur</w:t>
      </w:r>
      <w:r>
        <w:rPr>
          <w:rFonts w:ascii="Times New Roman" w:hAnsi="Times New Roman" w:cs="Times New Roman"/>
          <w:sz w:val="24"/>
          <w:szCs w:val="24"/>
        </w:rPr>
        <w:t>ated sands</w:t>
      </w:r>
      <w:r w:rsidRPr="00A71384">
        <w:rPr>
          <w:rFonts w:ascii="Times New Roman" w:hAnsi="Times New Roman" w:cs="Times New Roman"/>
          <w:sz w:val="24"/>
          <w:szCs w:val="24"/>
        </w:rPr>
        <w:t>, often less competent to support the stability of heavy and always busy traffic on the surface of the road pavement. The electrical resistivity contrasts existing between geoelectric layers in the area enabled the delineation of lithologic units, occurring at varying depths. Resistivity ranges and the presumed layer lithology of the various profiles are presented in the tables above. Resistivity in the range of 1-100 Ohm-m suggests clays while those in the range of 50 – 150 Ohm-m suggest lateritic clay (Reynolds, 1997, Falaye, 2011). It is observed that the subsurface in the study area showed higher resistivity values as a result of sand filling during road construction with different types of materials like gravels, palm kernel shafts etc. The resistivity distribution of the geologic materials over the entire study area shows an alternating sequence in all the profiles (wet lateritic clays). The portion showing high resistivity values suggests areas with reliable degrees of competence of the near surface geologic materials in that zone. As earlier stated the study area is located in the sedimentary basin with all features of the soil types clearly outlined. The distribution of apparent resistivity values at different depth suggested that competent so</w:t>
      </w:r>
      <w:r w:rsidR="00A813F6">
        <w:rPr>
          <w:rFonts w:ascii="Times New Roman" w:hAnsi="Times New Roman" w:cs="Times New Roman"/>
          <w:sz w:val="24"/>
          <w:szCs w:val="24"/>
        </w:rPr>
        <w:t>ils (≥1000Ωm) underlie the site (</w:t>
      </w:r>
      <w:r w:rsidRPr="00A71384">
        <w:rPr>
          <w:rFonts w:ascii="Times New Roman" w:hAnsi="Times New Roman" w:cs="Times New Roman"/>
          <w:sz w:val="24"/>
          <w:szCs w:val="24"/>
        </w:rPr>
        <w:t xml:space="preserve">Okeke </w:t>
      </w:r>
      <w:r w:rsidRPr="00A71384">
        <w:rPr>
          <w:rFonts w:ascii="Times New Roman" w:hAnsi="Times New Roman" w:cs="Times New Roman"/>
          <w:i/>
          <w:sz w:val="24"/>
          <w:szCs w:val="24"/>
        </w:rPr>
        <w:t>et al.,</w:t>
      </w:r>
      <w:r w:rsidRPr="00A71384">
        <w:rPr>
          <w:rFonts w:ascii="Times New Roman" w:hAnsi="Times New Roman" w:cs="Times New Roman"/>
          <w:sz w:val="24"/>
          <w:szCs w:val="24"/>
        </w:rPr>
        <w:t xml:space="preserve"> 2011</w:t>
      </w:r>
      <w:r w:rsidR="00A813F6">
        <w:rPr>
          <w:rFonts w:ascii="Times New Roman" w:hAnsi="Times New Roman" w:cs="Times New Roman"/>
          <w:sz w:val="24"/>
          <w:szCs w:val="24"/>
        </w:rPr>
        <w:t>)</w:t>
      </w:r>
      <w:r w:rsidRPr="00A71384">
        <w:rPr>
          <w:rFonts w:ascii="Times New Roman" w:hAnsi="Times New Roman" w:cs="Times New Roman"/>
          <w:sz w:val="24"/>
          <w:szCs w:val="24"/>
        </w:rPr>
        <w:t>, and investigations from various studies showed that boreholes drilled in the study area all have an aquifer depth both for confined and unconfined aquifers greater than 120 meters. The least average aquifer resistivity obtained f</w:t>
      </w:r>
      <w:r>
        <w:rPr>
          <w:rFonts w:ascii="Times New Roman" w:hAnsi="Times New Roman" w:cs="Times New Roman"/>
          <w:sz w:val="24"/>
          <w:szCs w:val="24"/>
        </w:rPr>
        <w:t>rom VES investigations in Birnin Kebbi is 18Ωm.</w:t>
      </w:r>
      <w:r w:rsidRPr="00A71384">
        <w:rPr>
          <w:rFonts w:ascii="Times New Roman" w:hAnsi="Times New Roman" w:cs="Times New Roman"/>
          <w:sz w:val="24"/>
          <w:szCs w:val="24"/>
        </w:rPr>
        <w:t xml:space="preserve"> Therefore the resistivity values obtained were arbitrarily not influenced by underground water level even though the investigation was carried out during the wet (rainy) season. To this end, a recommendation has been made to the fact that adequate geological and geophysical investigation be conducted prior to drilling of any water borehole in the area (Okeke </w:t>
      </w:r>
      <w:r w:rsidRPr="00A71384">
        <w:rPr>
          <w:rFonts w:ascii="Times New Roman" w:hAnsi="Times New Roman" w:cs="Times New Roman"/>
          <w:i/>
          <w:iCs/>
          <w:sz w:val="24"/>
          <w:szCs w:val="24"/>
        </w:rPr>
        <w:t>et al.,</w:t>
      </w:r>
      <w:r w:rsidRPr="00A71384">
        <w:rPr>
          <w:rFonts w:ascii="Times New Roman" w:hAnsi="Times New Roman" w:cs="Times New Roman"/>
          <w:sz w:val="24"/>
          <w:szCs w:val="24"/>
        </w:rPr>
        <w:t xml:space="preserve"> 2011) to reduce the incidence of abortive boreholes which can attest to the fact that underground water is not a factor that can result to surface failure in this terrain. The </w:t>
      </w:r>
      <w:r w:rsidRPr="00A71384">
        <w:rPr>
          <w:rFonts w:ascii="Times New Roman" w:hAnsi="Times New Roman" w:cs="Times New Roman"/>
          <w:sz w:val="24"/>
          <w:szCs w:val="24"/>
        </w:rPr>
        <w:lastRenderedPageBreak/>
        <w:t>subsurface geological section of the study area consists of clay and sandstone intercalation which covers the basement rocks. The thickness varies according to the variation in depth of the basement surface. This depth of basement is mainly controlled by the structural elements affecting the area during their formation. On this note, the low resistivity values are attributed to the moisture content especially near surface wet clays. Shallow basement rocks will lead to decrease in resistivity measurement.</w:t>
      </w:r>
    </w:p>
    <w:p w:rsidR="00424DB1" w:rsidRPr="00B25011" w:rsidRDefault="00424DB1" w:rsidP="00424DB1">
      <w:pPr>
        <w:spacing w:after="0" w:line="480" w:lineRule="auto"/>
        <w:jc w:val="both"/>
        <w:rPr>
          <w:rFonts w:ascii="Times New Roman" w:hAnsi="Times New Roman" w:cs="Times New Roman"/>
          <w:b/>
          <w:sz w:val="24"/>
          <w:szCs w:val="24"/>
        </w:rPr>
      </w:pPr>
      <w:r w:rsidRPr="00B25011">
        <w:rPr>
          <w:rFonts w:ascii="Times New Roman" w:hAnsi="Times New Roman" w:cs="Times New Roman"/>
          <w:b/>
          <w:sz w:val="24"/>
          <w:szCs w:val="24"/>
        </w:rPr>
        <w:t>Table 8: RESISTIVITY VALUES FOR SEVERAL TYPES OF SOILS AND WATER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66"/>
        <w:gridCol w:w="2979"/>
        <w:gridCol w:w="2940"/>
      </w:tblGrid>
      <w:tr w:rsidR="00424DB1" w:rsidRPr="00B25011" w:rsidTr="001C26E8">
        <w:tc>
          <w:tcPr>
            <w:tcW w:w="3192" w:type="dxa"/>
          </w:tcPr>
          <w:p w:rsidR="00424DB1" w:rsidRPr="00B25011" w:rsidRDefault="00424DB1" w:rsidP="001C26E8">
            <w:pPr>
              <w:spacing w:after="0" w:line="240" w:lineRule="auto"/>
              <w:jc w:val="both"/>
              <w:rPr>
                <w:rFonts w:ascii="Times New Roman" w:hAnsi="Times New Roman" w:cs="Times New Roman"/>
                <w:b/>
                <w:sz w:val="24"/>
                <w:szCs w:val="24"/>
              </w:rPr>
            </w:pPr>
            <w:r w:rsidRPr="00B25011">
              <w:rPr>
                <w:rFonts w:ascii="Times New Roman" w:hAnsi="Times New Roman" w:cs="Times New Roman"/>
                <w:b/>
                <w:sz w:val="24"/>
                <w:szCs w:val="24"/>
              </w:rPr>
              <w:t>Types of soil or Water</w:t>
            </w:r>
          </w:p>
        </w:tc>
        <w:tc>
          <w:tcPr>
            <w:tcW w:w="3192" w:type="dxa"/>
          </w:tcPr>
          <w:p w:rsidR="00424DB1" w:rsidRPr="00B25011" w:rsidRDefault="00424DB1" w:rsidP="001C26E8">
            <w:pPr>
              <w:spacing w:after="0" w:line="240" w:lineRule="auto"/>
              <w:jc w:val="both"/>
              <w:rPr>
                <w:rFonts w:ascii="Times New Roman" w:hAnsi="Times New Roman" w:cs="Times New Roman"/>
                <w:b/>
                <w:sz w:val="24"/>
                <w:szCs w:val="24"/>
              </w:rPr>
            </w:pPr>
            <w:r w:rsidRPr="00B25011">
              <w:rPr>
                <w:rFonts w:ascii="Times New Roman" w:hAnsi="Times New Roman" w:cs="Times New Roman"/>
                <w:b/>
                <w:sz w:val="24"/>
                <w:szCs w:val="24"/>
              </w:rPr>
              <w:t>Typical Resistivity Ωm</w:t>
            </w:r>
          </w:p>
        </w:tc>
        <w:tc>
          <w:tcPr>
            <w:tcW w:w="3192" w:type="dxa"/>
          </w:tcPr>
          <w:p w:rsidR="00424DB1" w:rsidRPr="00B25011" w:rsidRDefault="00424DB1" w:rsidP="001C26E8">
            <w:pPr>
              <w:spacing w:after="0" w:line="240" w:lineRule="auto"/>
              <w:jc w:val="both"/>
              <w:rPr>
                <w:rFonts w:ascii="Times New Roman" w:hAnsi="Times New Roman" w:cs="Times New Roman"/>
                <w:b/>
                <w:sz w:val="24"/>
                <w:szCs w:val="24"/>
              </w:rPr>
            </w:pPr>
            <w:r w:rsidRPr="00B25011">
              <w:rPr>
                <w:rFonts w:ascii="Times New Roman" w:hAnsi="Times New Roman" w:cs="Times New Roman"/>
                <w:b/>
                <w:sz w:val="24"/>
                <w:szCs w:val="24"/>
              </w:rPr>
              <w:t>Usual Limit Ωm</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Sea Water  </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0.1 to 10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Clay  </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40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8 to 70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Ground well &amp; spring water  </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50  </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10 to 150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Clay and sand mixtures  </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100  </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4 to 300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Shale, slates, sandstone etc</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  120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10 to 100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Peat, loam &amp; mud</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150  </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5 to 250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Lake and brook water</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  250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  100 to 400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Sand</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  2000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200 to 3000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Moraine gravel</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    3000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  40 to 10000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Ridge gravel</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15000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  3000 to 30000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Solid granite</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  25000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  10000 to 50000</w:t>
            </w:r>
          </w:p>
        </w:tc>
      </w:tr>
      <w:tr w:rsidR="00424DB1" w:rsidRPr="00A71384" w:rsidTr="001C26E8">
        <w:trPr>
          <w:trHeight w:val="485"/>
        </w:trPr>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Ice</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100000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10000 to 100000</w:t>
            </w:r>
          </w:p>
        </w:tc>
      </w:tr>
    </w:tbl>
    <w:p w:rsidR="00424DB1" w:rsidRPr="00A71384" w:rsidRDefault="00424DB1" w:rsidP="00424DB1">
      <w:pPr>
        <w:spacing w:after="0" w:line="480" w:lineRule="auto"/>
        <w:jc w:val="both"/>
        <w:rPr>
          <w:rFonts w:ascii="Times New Roman" w:hAnsi="Times New Roman" w:cs="Times New Roman"/>
          <w:sz w:val="24"/>
          <w:szCs w:val="24"/>
        </w:rPr>
      </w:pPr>
    </w:p>
    <w:p w:rsidR="00424DB1" w:rsidRPr="00B25011" w:rsidRDefault="00424DB1" w:rsidP="00424DB1">
      <w:pPr>
        <w:spacing w:after="0" w:line="240" w:lineRule="auto"/>
        <w:jc w:val="both"/>
        <w:rPr>
          <w:rFonts w:ascii="Times New Roman" w:hAnsi="Times New Roman" w:cs="Times New Roman"/>
          <w:b/>
          <w:sz w:val="24"/>
          <w:szCs w:val="24"/>
        </w:rPr>
      </w:pPr>
      <w:r w:rsidRPr="00B25011">
        <w:rPr>
          <w:rFonts w:ascii="Times New Roman" w:hAnsi="Times New Roman" w:cs="Times New Roman"/>
          <w:b/>
          <w:sz w:val="24"/>
          <w:szCs w:val="24"/>
        </w:rPr>
        <w:t>Table 9: VARIATIONS IN SOIL RESISTIVITY WITH MOISTURE CONTENT</w:t>
      </w:r>
    </w:p>
    <w:p w:rsidR="00424DB1" w:rsidRPr="00B25011" w:rsidRDefault="00424DB1" w:rsidP="00424DB1">
      <w:pPr>
        <w:spacing w:after="0" w:line="240" w:lineRule="auto"/>
        <w:jc w:val="center"/>
        <w:rPr>
          <w:rFonts w:ascii="Times New Roman" w:hAnsi="Times New Roman" w:cs="Times New Roman"/>
          <w:b/>
          <w:sz w:val="24"/>
          <w:szCs w:val="24"/>
        </w:rPr>
      </w:pPr>
      <w:r w:rsidRPr="00B25011">
        <w:rPr>
          <w:rFonts w:ascii="Times New Roman" w:hAnsi="Times New Roman" w:cs="Times New Roman"/>
          <w:b/>
          <w:sz w:val="24"/>
          <w:szCs w:val="24"/>
        </w:rPr>
        <w:t>TYPICAL RESISTIVITY (Ωm)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80"/>
        <w:gridCol w:w="2953"/>
        <w:gridCol w:w="2952"/>
      </w:tblGrid>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Moisture % by weight  </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Clay mixed with sand  </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Silica Based sand</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10 000 000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2.5</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1 500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3 000 000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5</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430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50 000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185</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2 100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15</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105</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630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63</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290</w:t>
            </w:r>
          </w:p>
        </w:tc>
      </w:tr>
      <w:tr w:rsidR="00424DB1" w:rsidRPr="00A71384" w:rsidTr="001C26E8">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30</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42</w:t>
            </w:r>
          </w:p>
        </w:tc>
        <w:tc>
          <w:tcPr>
            <w:tcW w:w="3192"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w:t>
            </w:r>
          </w:p>
        </w:tc>
      </w:tr>
    </w:tbl>
    <w:p w:rsidR="00424DB1" w:rsidRDefault="00424DB1" w:rsidP="00424DB1">
      <w:pPr>
        <w:spacing w:after="0" w:line="480" w:lineRule="auto"/>
        <w:jc w:val="both"/>
        <w:rPr>
          <w:rFonts w:ascii="Times New Roman" w:hAnsi="Times New Roman" w:cs="Times New Roman"/>
          <w:sz w:val="24"/>
          <w:szCs w:val="24"/>
        </w:rPr>
      </w:pPr>
    </w:p>
    <w:p w:rsidR="00424DB1" w:rsidRPr="00A71384" w:rsidRDefault="00424DB1" w:rsidP="00424DB1">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Tables above</w:t>
      </w:r>
      <w:r w:rsidRPr="00A71384">
        <w:rPr>
          <w:rFonts w:ascii="Times New Roman" w:hAnsi="Times New Roman" w:cs="Times New Roman"/>
          <w:sz w:val="24"/>
          <w:szCs w:val="24"/>
        </w:rPr>
        <w:t xml:space="preserve">, give various resistivity values of soil types from different geological environment. With this type of understanding and then, satisfactory information regarding the type of foundation which can be provided to any structure being planned on such </w:t>
      </w:r>
      <w:r w:rsidRPr="00A71384">
        <w:rPr>
          <w:rFonts w:ascii="Times New Roman" w:hAnsi="Times New Roman" w:cs="Times New Roman"/>
          <w:sz w:val="24"/>
          <w:szCs w:val="24"/>
        </w:rPr>
        <w:lastRenderedPageBreak/>
        <w:t xml:space="preserve">terrains, the foundation depth and competence can also be decided depending upon the details of the structure. The resistivity values obtained showed a correlation with the values of clay mixed with sand for the incompetent zones and sand for the competent zones. An important factor often considered in foundation design is water table and water table fluctuation (Bowles, 1984; Coduto, 1998, Falaye, 2011). As stated earlier, underground water is not a factor that can enhance surface failure in this terrain (Okeke </w:t>
      </w:r>
      <w:r w:rsidRPr="00A71384">
        <w:rPr>
          <w:rFonts w:ascii="Times New Roman" w:hAnsi="Times New Roman" w:cs="Times New Roman"/>
          <w:i/>
          <w:sz w:val="24"/>
          <w:szCs w:val="24"/>
        </w:rPr>
        <w:t>et al.,</w:t>
      </w:r>
      <w:r w:rsidRPr="00A71384">
        <w:rPr>
          <w:rFonts w:ascii="Times New Roman" w:hAnsi="Times New Roman" w:cs="Times New Roman"/>
          <w:sz w:val="24"/>
          <w:szCs w:val="24"/>
        </w:rPr>
        <w:t xml:space="preserve"> 2011). Consequently, this correlation between apparent resistivity values of subsurface materials and the resistivity variation of the engineering properties proves that Electrical Resistivity Imaging is an interesting tool to estimate the competence of subsurface materials on which engineering structures are constructed.</w:t>
      </w:r>
    </w:p>
    <w:p w:rsidR="00424DB1" w:rsidRPr="00B25011" w:rsidRDefault="00424DB1" w:rsidP="00424DB1">
      <w:pPr>
        <w:spacing w:after="0" w:line="480" w:lineRule="auto"/>
        <w:jc w:val="both"/>
        <w:rPr>
          <w:rFonts w:ascii="Times New Roman" w:hAnsi="Times New Roman" w:cs="Times New Roman"/>
          <w:b/>
          <w:sz w:val="24"/>
          <w:szCs w:val="24"/>
        </w:rPr>
      </w:pPr>
      <w:r w:rsidRPr="00B25011">
        <w:rPr>
          <w:rFonts w:ascii="Times New Roman" w:hAnsi="Times New Roman" w:cs="Times New Roman"/>
          <w:b/>
          <w:sz w:val="24"/>
          <w:szCs w:val="24"/>
        </w:rPr>
        <w:t>4.</w:t>
      </w:r>
      <w:r>
        <w:rPr>
          <w:rFonts w:ascii="Times New Roman" w:hAnsi="Times New Roman" w:cs="Times New Roman"/>
          <w:b/>
          <w:sz w:val="24"/>
          <w:szCs w:val="24"/>
        </w:rPr>
        <w:t>5</w:t>
      </w:r>
      <w:r>
        <w:rPr>
          <w:rFonts w:ascii="Times New Roman" w:hAnsi="Times New Roman" w:cs="Times New Roman"/>
          <w:b/>
          <w:sz w:val="24"/>
          <w:szCs w:val="24"/>
        </w:rPr>
        <w:tab/>
      </w:r>
      <w:r w:rsidRPr="00B25011">
        <w:rPr>
          <w:rFonts w:ascii="Times New Roman" w:hAnsi="Times New Roman" w:cs="Times New Roman"/>
          <w:b/>
          <w:sz w:val="24"/>
          <w:szCs w:val="24"/>
        </w:rPr>
        <w:t>RESISTIVITY OF RIPPABLE SOILS</w:t>
      </w:r>
    </w:p>
    <w:p w:rsidR="00424DB1" w:rsidRPr="00A71384" w:rsidRDefault="00424DB1" w:rsidP="00EB6641">
      <w:pPr>
        <w:spacing w:after="0" w:line="480" w:lineRule="auto"/>
        <w:ind w:firstLine="720"/>
        <w:jc w:val="both"/>
        <w:rPr>
          <w:rFonts w:ascii="Times New Roman" w:hAnsi="Times New Roman" w:cs="Times New Roman"/>
          <w:sz w:val="24"/>
          <w:szCs w:val="24"/>
        </w:rPr>
      </w:pPr>
      <w:r w:rsidRPr="00A71384">
        <w:rPr>
          <w:rFonts w:ascii="Times New Roman" w:hAnsi="Times New Roman" w:cs="Times New Roman"/>
          <w:sz w:val="24"/>
          <w:szCs w:val="24"/>
        </w:rPr>
        <w:t xml:space="preserve">Weak soils which are referred to as rippable soils are those found at the incompetent zones in the study area. An assessment using seismic velocity from conventional charts was used as a rating system of quantifying rippability. Effort was made to correlate the electrical resistivity with known seismic velocity of soil types. In much of the attempts to reconcile electrical resistivity and seismic velocity, the common trend is that resistivity and velocity are both functions of porosity (Rudman </w:t>
      </w:r>
      <w:r w:rsidRPr="00A71384">
        <w:rPr>
          <w:rFonts w:ascii="Times New Roman" w:hAnsi="Times New Roman" w:cs="Times New Roman"/>
          <w:i/>
          <w:sz w:val="24"/>
          <w:szCs w:val="24"/>
        </w:rPr>
        <w:t>et al.,</w:t>
      </w:r>
      <w:r w:rsidRPr="00A71384">
        <w:rPr>
          <w:rFonts w:ascii="Times New Roman" w:hAnsi="Times New Roman" w:cs="Times New Roman"/>
          <w:sz w:val="24"/>
          <w:szCs w:val="24"/>
        </w:rPr>
        <w:t xml:space="preserve"> 1975, Meju </w:t>
      </w:r>
      <w:r w:rsidRPr="00A71384">
        <w:rPr>
          <w:rFonts w:ascii="Times New Roman" w:hAnsi="Times New Roman" w:cs="Times New Roman"/>
          <w:i/>
          <w:sz w:val="24"/>
          <w:szCs w:val="24"/>
        </w:rPr>
        <w:t>et al.,</w:t>
      </w:r>
      <w:r w:rsidRPr="00A71384">
        <w:rPr>
          <w:rFonts w:ascii="Times New Roman" w:hAnsi="Times New Roman" w:cs="Times New Roman"/>
          <w:sz w:val="24"/>
          <w:szCs w:val="24"/>
        </w:rPr>
        <w:t xml:space="preserve"> 2003) and also the unifying assumption in non–invasive experiments. An interesting observation is that the resistivity (ρ in Ωm) and seismic (P-wave) velocity (Vp in m/s) distributions seem to be related in the form</w:t>
      </w:r>
    </w:p>
    <w:p w:rsidR="00424DB1" w:rsidRPr="00A71384" w:rsidRDefault="00424DB1" w:rsidP="00424DB1">
      <w:pPr>
        <w:spacing w:after="0" w:line="480" w:lineRule="auto"/>
        <w:jc w:val="both"/>
        <w:rPr>
          <w:rFonts w:ascii="Times New Roman" w:hAnsi="Times New Roman" w:cs="Times New Roman"/>
          <w:sz w:val="24"/>
          <w:szCs w:val="24"/>
        </w:rPr>
      </w:pPr>
      <w:r w:rsidRPr="00A71384">
        <w:rPr>
          <w:rFonts w:ascii="Times New Roman" w:hAnsi="Times New Roman" w:cs="Times New Roman"/>
          <w:b/>
          <w:sz w:val="24"/>
          <w:szCs w:val="24"/>
        </w:rPr>
        <w:t>Log</w:t>
      </w:r>
      <w:r w:rsidRPr="00A71384">
        <w:rPr>
          <w:rFonts w:ascii="Times New Roman" w:hAnsi="Times New Roman" w:cs="Times New Roman"/>
          <w:b/>
          <w:sz w:val="24"/>
          <w:szCs w:val="24"/>
          <w:vertAlign w:val="subscript"/>
        </w:rPr>
        <w:t>10</w:t>
      </w:r>
      <w:r w:rsidRPr="00A71384">
        <w:rPr>
          <w:rFonts w:ascii="Times New Roman" w:hAnsi="Times New Roman" w:cs="Times New Roman"/>
          <w:b/>
          <w:sz w:val="24"/>
          <w:szCs w:val="24"/>
        </w:rPr>
        <w:t>ρ  =  m Log</w:t>
      </w:r>
      <w:r w:rsidRPr="00A71384">
        <w:rPr>
          <w:rFonts w:ascii="Times New Roman" w:hAnsi="Times New Roman" w:cs="Times New Roman"/>
          <w:b/>
          <w:sz w:val="24"/>
          <w:szCs w:val="24"/>
          <w:vertAlign w:val="subscript"/>
        </w:rPr>
        <w:t>10</w:t>
      </w:r>
      <w:r w:rsidRPr="00A71384">
        <w:rPr>
          <w:rFonts w:ascii="Times New Roman" w:hAnsi="Times New Roman" w:cs="Times New Roman"/>
          <w:b/>
          <w:sz w:val="24"/>
          <w:szCs w:val="24"/>
        </w:rPr>
        <w:t>Vp + c</w:t>
      </w:r>
      <w:r w:rsidR="00527434">
        <w:rPr>
          <w:rFonts w:ascii="Times New Roman" w:hAnsi="Times New Roman" w:cs="Times New Roman"/>
          <w:sz w:val="24"/>
          <w:szCs w:val="24"/>
        </w:rPr>
        <w:t xml:space="preserve">  --</w:t>
      </w:r>
      <w:r w:rsidRPr="00A71384">
        <w:rPr>
          <w:rFonts w:ascii="Times New Roman" w:hAnsi="Times New Roman" w:cs="Times New Roman"/>
          <w:sz w:val="24"/>
          <w:szCs w:val="24"/>
        </w:rPr>
        <w:t xml:space="preserve">-----------------------------------------  (3.1) (Meju </w:t>
      </w:r>
      <w:r w:rsidRPr="00A71384">
        <w:rPr>
          <w:rFonts w:ascii="Times New Roman" w:hAnsi="Times New Roman" w:cs="Times New Roman"/>
          <w:i/>
          <w:sz w:val="24"/>
          <w:szCs w:val="24"/>
        </w:rPr>
        <w:t>et al.,</w:t>
      </w:r>
      <w:r w:rsidRPr="00A71384">
        <w:rPr>
          <w:rFonts w:ascii="Times New Roman" w:hAnsi="Times New Roman" w:cs="Times New Roman"/>
          <w:sz w:val="24"/>
          <w:szCs w:val="24"/>
        </w:rPr>
        <w:t xml:space="preserve"> 2003)</w:t>
      </w:r>
    </w:p>
    <w:p w:rsidR="00424DB1" w:rsidRPr="00A71384" w:rsidRDefault="00424DB1" w:rsidP="00424DB1">
      <w:pPr>
        <w:spacing w:after="0" w:line="48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Where the constants m, and c have values of 3.88 and -11 respectively for deep consolidated rocks (&gt; 3m deep). An inverse relation appears to hold for the unconsolidated soil/drift deposits (i.e., top 3m) where m = -3.88 and c = 13 (Rudman </w:t>
      </w:r>
      <w:r w:rsidRPr="00B32991">
        <w:rPr>
          <w:rFonts w:ascii="Times New Roman" w:hAnsi="Times New Roman" w:cs="Times New Roman"/>
          <w:i/>
          <w:sz w:val="24"/>
          <w:szCs w:val="24"/>
        </w:rPr>
        <w:t>et al.,</w:t>
      </w:r>
      <w:r w:rsidRPr="00A71384">
        <w:rPr>
          <w:rFonts w:ascii="Times New Roman" w:hAnsi="Times New Roman" w:cs="Times New Roman"/>
          <w:sz w:val="24"/>
          <w:szCs w:val="24"/>
        </w:rPr>
        <w:t xml:space="preserve"> 1975, Meju </w:t>
      </w:r>
      <w:r w:rsidRPr="00A71384">
        <w:rPr>
          <w:rFonts w:ascii="Times New Roman" w:hAnsi="Times New Roman" w:cs="Times New Roman"/>
          <w:i/>
          <w:sz w:val="24"/>
          <w:szCs w:val="24"/>
        </w:rPr>
        <w:t>et al.,</w:t>
      </w:r>
      <w:r w:rsidRPr="00A71384">
        <w:rPr>
          <w:rFonts w:ascii="Times New Roman" w:hAnsi="Times New Roman" w:cs="Times New Roman"/>
          <w:sz w:val="24"/>
          <w:szCs w:val="24"/>
        </w:rPr>
        <w:t xml:space="preserve"> 2003). Laboratory measurements (Mazac </w:t>
      </w:r>
      <w:r w:rsidRPr="00A71384">
        <w:rPr>
          <w:rFonts w:ascii="Times New Roman" w:hAnsi="Times New Roman" w:cs="Times New Roman"/>
          <w:i/>
          <w:sz w:val="24"/>
          <w:szCs w:val="24"/>
        </w:rPr>
        <w:t>et al.,</w:t>
      </w:r>
      <w:r w:rsidRPr="00A71384">
        <w:rPr>
          <w:rFonts w:ascii="Times New Roman" w:hAnsi="Times New Roman" w:cs="Times New Roman"/>
          <w:sz w:val="24"/>
          <w:szCs w:val="24"/>
        </w:rPr>
        <w:t xml:space="preserve"> 1988, Meju </w:t>
      </w:r>
      <w:r w:rsidRPr="00A71384">
        <w:rPr>
          <w:rFonts w:ascii="Times New Roman" w:hAnsi="Times New Roman" w:cs="Times New Roman"/>
          <w:i/>
          <w:sz w:val="24"/>
          <w:szCs w:val="24"/>
        </w:rPr>
        <w:t>et al.,</w:t>
      </w:r>
      <w:r w:rsidRPr="00A71384">
        <w:rPr>
          <w:rFonts w:ascii="Times New Roman" w:hAnsi="Times New Roman" w:cs="Times New Roman"/>
          <w:sz w:val="24"/>
          <w:szCs w:val="24"/>
        </w:rPr>
        <w:t xml:space="preserve"> </w:t>
      </w:r>
      <w:r w:rsidRPr="00A71384">
        <w:rPr>
          <w:rFonts w:ascii="Times New Roman" w:hAnsi="Times New Roman" w:cs="Times New Roman"/>
          <w:sz w:val="24"/>
          <w:szCs w:val="24"/>
        </w:rPr>
        <w:lastRenderedPageBreak/>
        <w:t xml:space="preserve">2003) on cores suggest that resistivity increases with decreasing saturated permeability. It is also known that Vp increases with degree of grain packing in unconsolidated materials while Vp increases as the natural logarithm of permeability in consolidated materials (Marion </w:t>
      </w:r>
      <w:r w:rsidRPr="00A71384">
        <w:rPr>
          <w:rFonts w:ascii="Times New Roman" w:hAnsi="Times New Roman" w:cs="Times New Roman"/>
          <w:i/>
          <w:sz w:val="24"/>
          <w:szCs w:val="24"/>
        </w:rPr>
        <w:t>et al.,</w:t>
      </w:r>
      <w:r w:rsidRPr="00A71384">
        <w:rPr>
          <w:rFonts w:ascii="Times New Roman" w:hAnsi="Times New Roman" w:cs="Times New Roman"/>
          <w:sz w:val="24"/>
          <w:szCs w:val="24"/>
        </w:rPr>
        <w:t xml:space="preserve"> 1992, Meju </w:t>
      </w:r>
      <w:r w:rsidRPr="00A71384">
        <w:rPr>
          <w:rFonts w:ascii="Times New Roman" w:hAnsi="Times New Roman" w:cs="Times New Roman"/>
          <w:i/>
          <w:sz w:val="24"/>
          <w:szCs w:val="24"/>
        </w:rPr>
        <w:t>et al.,</w:t>
      </w:r>
      <w:r w:rsidRPr="00A71384">
        <w:rPr>
          <w:rFonts w:ascii="Times New Roman" w:hAnsi="Times New Roman" w:cs="Times New Roman"/>
          <w:sz w:val="24"/>
          <w:szCs w:val="24"/>
        </w:rPr>
        <w:t xml:space="preserve"> 2003). It is thus practical that the fracture or saturated permeability decreases with depth, with a corresponding rise in both resistivity and velocity. The </w:t>
      </w:r>
      <w:r>
        <w:rPr>
          <w:rFonts w:ascii="Times New Roman" w:hAnsi="Times New Roman" w:cs="Times New Roman"/>
          <w:sz w:val="24"/>
          <w:szCs w:val="24"/>
        </w:rPr>
        <w:t>3D</w:t>
      </w:r>
      <w:r w:rsidRPr="00A71384">
        <w:rPr>
          <w:rFonts w:ascii="Times New Roman" w:hAnsi="Times New Roman" w:cs="Times New Roman"/>
          <w:sz w:val="24"/>
          <w:szCs w:val="24"/>
        </w:rPr>
        <w:t xml:space="preserve"> images in figures 11, 14 and 17 above suggests the presence of co-relatable trends in the near surface resistivity; and velocity and is interpreted as lending support to a hypothesis that porosity or fracture permeability may be a key factor in understanding electrical – seismic relations in both consolidated and unconsolidated subsurface. The seismic velocity of a rock formation is related to characteristics of the rock mass which include rock hardness and strength, degree of weathering and discontinuities. Usually the velocity is just one of several parameters used in the assessment of rippability. The rippability of a rock formation is favoured by the following factors:</w:t>
      </w:r>
    </w:p>
    <w:p w:rsidR="00424DB1" w:rsidRPr="00A71384" w:rsidRDefault="00424DB1" w:rsidP="00424DB1">
      <w:pPr>
        <w:spacing w:after="0" w:line="480" w:lineRule="auto"/>
        <w:jc w:val="both"/>
        <w:rPr>
          <w:rFonts w:ascii="Times New Roman" w:hAnsi="Times New Roman" w:cs="Times New Roman"/>
          <w:sz w:val="24"/>
          <w:szCs w:val="24"/>
        </w:rPr>
      </w:pPr>
      <w:r w:rsidRPr="00A71384">
        <w:rPr>
          <w:rFonts w:ascii="Times New Roman" w:hAnsi="Times New Roman" w:cs="Times New Roman"/>
          <w:sz w:val="24"/>
          <w:szCs w:val="24"/>
        </w:rPr>
        <w:t>• Open fractures, faults and other planes of weakness of any kind</w:t>
      </w:r>
    </w:p>
    <w:p w:rsidR="00424DB1" w:rsidRPr="00A71384" w:rsidRDefault="00424DB1" w:rsidP="00424DB1">
      <w:pPr>
        <w:spacing w:after="0" w:line="480" w:lineRule="auto"/>
        <w:jc w:val="both"/>
        <w:rPr>
          <w:rFonts w:ascii="Times New Roman" w:hAnsi="Times New Roman" w:cs="Times New Roman"/>
          <w:sz w:val="24"/>
          <w:szCs w:val="24"/>
        </w:rPr>
      </w:pPr>
      <w:r w:rsidRPr="00A71384">
        <w:rPr>
          <w:rFonts w:ascii="Times New Roman" w:hAnsi="Times New Roman" w:cs="Times New Roman"/>
          <w:sz w:val="24"/>
          <w:szCs w:val="24"/>
        </w:rPr>
        <w:t>• Weathering</w:t>
      </w:r>
    </w:p>
    <w:p w:rsidR="00424DB1" w:rsidRPr="00A71384" w:rsidRDefault="00424DB1" w:rsidP="00424DB1">
      <w:pPr>
        <w:spacing w:after="0" w:line="480" w:lineRule="auto"/>
        <w:jc w:val="both"/>
        <w:rPr>
          <w:rFonts w:ascii="Times New Roman" w:hAnsi="Times New Roman" w:cs="Times New Roman"/>
          <w:sz w:val="24"/>
          <w:szCs w:val="24"/>
        </w:rPr>
      </w:pPr>
      <w:r w:rsidRPr="00A71384">
        <w:rPr>
          <w:rFonts w:ascii="Times New Roman" w:hAnsi="Times New Roman" w:cs="Times New Roman"/>
          <w:sz w:val="24"/>
          <w:szCs w:val="24"/>
        </w:rPr>
        <w:t>• Brittleness and crystalline nature</w:t>
      </w:r>
    </w:p>
    <w:p w:rsidR="00424DB1" w:rsidRPr="00A71384" w:rsidRDefault="00424DB1" w:rsidP="00424DB1">
      <w:pPr>
        <w:spacing w:after="0" w:line="480" w:lineRule="auto"/>
        <w:jc w:val="both"/>
        <w:rPr>
          <w:rFonts w:ascii="Times New Roman" w:hAnsi="Times New Roman" w:cs="Times New Roman"/>
          <w:sz w:val="24"/>
          <w:szCs w:val="24"/>
        </w:rPr>
      </w:pPr>
      <w:r w:rsidRPr="00A71384">
        <w:rPr>
          <w:rFonts w:ascii="Times New Roman" w:hAnsi="Times New Roman" w:cs="Times New Roman"/>
          <w:sz w:val="24"/>
          <w:szCs w:val="24"/>
        </w:rPr>
        <w:t>• High degree of stratification or lamination</w:t>
      </w:r>
    </w:p>
    <w:p w:rsidR="00424DB1" w:rsidRPr="00A71384" w:rsidRDefault="00424DB1" w:rsidP="00424DB1">
      <w:pPr>
        <w:spacing w:after="0" w:line="480" w:lineRule="auto"/>
        <w:jc w:val="both"/>
        <w:rPr>
          <w:rFonts w:ascii="Times New Roman" w:hAnsi="Times New Roman" w:cs="Times New Roman"/>
          <w:sz w:val="24"/>
          <w:szCs w:val="24"/>
        </w:rPr>
      </w:pPr>
      <w:r w:rsidRPr="00A71384">
        <w:rPr>
          <w:rFonts w:ascii="Times New Roman" w:hAnsi="Times New Roman" w:cs="Times New Roman"/>
          <w:sz w:val="24"/>
          <w:szCs w:val="24"/>
        </w:rPr>
        <w:t>• Large grain size</w:t>
      </w:r>
    </w:p>
    <w:p w:rsidR="00424DB1" w:rsidRPr="00A71384" w:rsidRDefault="00424DB1" w:rsidP="00424DB1">
      <w:pPr>
        <w:spacing w:after="0" w:line="480" w:lineRule="auto"/>
        <w:jc w:val="both"/>
        <w:rPr>
          <w:rFonts w:ascii="Times New Roman" w:hAnsi="Times New Roman" w:cs="Times New Roman"/>
          <w:sz w:val="24"/>
          <w:szCs w:val="24"/>
        </w:rPr>
      </w:pPr>
      <w:r w:rsidRPr="00A71384">
        <w:rPr>
          <w:rFonts w:ascii="Times New Roman" w:hAnsi="Times New Roman" w:cs="Times New Roman"/>
          <w:sz w:val="24"/>
          <w:szCs w:val="24"/>
        </w:rPr>
        <w:t>• Low compressive strength</w:t>
      </w:r>
    </w:p>
    <w:p w:rsidR="00424DB1" w:rsidRPr="00A71384" w:rsidRDefault="00424DB1" w:rsidP="00424DB1">
      <w:pPr>
        <w:spacing w:after="0" w:line="480" w:lineRule="auto"/>
        <w:jc w:val="both"/>
        <w:rPr>
          <w:rFonts w:ascii="Times New Roman" w:hAnsi="Times New Roman" w:cs="Times New Roman"/>
          <w:sz w:val="24"/>
          <w:szCs w:val="24"/>
        </w:rPr>
      </w:pPr>
      <w:r w:rsidRPr="00A71384">
        <w:rPr>
          <w:rFonts w:ascii="Times New Roman" w:hAnsi="Times New Roman" w:cs="Times New Roman"/>
          <w:sz w:val="24"/>
          <w:szCs w:val="24"/>
        </w:rPr>
        <w:t>Weaver (1975) presented a comprehensive rippability rating chart, Table 12 below; in which the P-wave velocity value and the relevant geological factors could be entered and assigned appropriate weightings. The total weighted index (results from apparent resistivity values substituted into equation 3.1 above) was found to correlate very well with actual rippability shown below.</w:t>
      </w:r>
    </w:p>
    <w:p w:rsidR="00424DB1" w:rsidRPr="00B25011" w:rsidRDefault="00424DB1" w:rsidP="00424DB1">
      <w:pPr>
        <w:spacing w:after="0" w:line="480" w:lineRule="auto"/>
        <w:jc w:val="both"/>
        <w:rPr>
          <w:rFonts w:ascii="Times New Roman" w:hAnsi="Times New Roman" w:cs="Times New Roman"/>
          <w:b/>
          <w:sz w:val="24"/>
          <w:szCs w:val="24"/>
        </w:rPr>
      </w:pPr>
      <w:r w:rsidRPr="00B25011">
        <w:rPr>
          <w:rFonts w:ascii="Times New Roman" w:hAnsi="Times New Roman" w:cs="Times New Roman"/>
          <w:b/>
          <w:sz w:val="24"/>
          <w:szCs w:val="24"/>
        </w:rPr>
        <w:lastRenderedPageBreak/>
        <w:t>Table 10: RIPPABILITY RATING CHART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7"/>
        <w:gridCol w:w="1553"/>
        <w:gridCol w:w="1453"/>
        <w:gridCol w:w="1453"/>
        <w:gridCol w:w="1453"/>
        <w:gridCol w:w="1486"/>
      </w:tblGrid>
      <w:tr w:rsidR="00424DB1" w:rsidRPr="00A71384" w:rsidTr="001C26E8">
        <w:trPr>
          <w:trHeight w:val="33"/>
        </w:trPr>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Rock Class</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I</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II</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III</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IV</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V</w:t>
            </w:r>
          </w:p>
        </w:tc>
      </w:tr>
      <w:tr w:rsidR="00424DB1" w:rsidRPr="00A71384" w:rsidTr="001C26E8">
        <w:trPr>
          <w:trHeight w:val="166"/>
        </w:trPr>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Description</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Very Good</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Rock</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Good Rock</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Fair rock</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Poor Rock</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Very Poor Rock</w:t>
            </w:r>
          </w:p>
        </w:tc>
      </w:tr>
      <w:tr w:rsidR="00424DB1" w:rsidRPr="00A71384" w:rsidTr="001C26E8">
        <w:trPr>
          <w:trHeight w:val="555"/>
        </w:trPr>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Seismic</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Velocity</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(m/s)</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 xml:space="preserve"> Rating</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&gt;2150</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26</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2150 – 1850</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24</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1850 – 1500</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20</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1500 – 1200</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12</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1200 – 450</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5</w:t>
            </w:r>
          </w:p>
          <w:p w:rsidR="00424DB1" w:rsidRPr="00A71384" w:rsidRDefault="00424DB1" w:rsidP="001C26E8">
            <w:pPr>
              <w:spacing w:after="0" w:line="240" w:lineRule="auto"/>
              <w:jc w:val="both"/>
              <w:rPr>
                <w:rFonts w:ascii="Times New Roman" w:hAnsi="Times New Roman" w:cs="Times New Roman"/>
                <w:sz w:val="24"/>
                <w:szCs w:val="24"/>
              </w:rPr>
            </w:pPr>
          </w:p>
        </w:tc>
      </w:tr>
      <w:tr w:rsidR="00424DB1" w:rsidRPr="00A71384" w:rsidTr="001C26E8">
        <w:trPr>
          <w:trHeight w:val="671"/>
        </w:trPr>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Rock</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Hardness</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Rating</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Extremely Hard</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Rock</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10</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Very Hard Rock</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5</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Hard Rock</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Soft Rock</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Very Soft Rock</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0</w:t>
            </w:r>
          </w:p>
        </w:tc>
      </w:tr>
      <w:tr w:rsidR="00424DB1" w:rsidRPr="00A71384" w:rsidTr="001C26E8">
        <w:trPr>
          <w:trHeight w:val="555"/>
        </w:trPr>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Rock</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Weathering</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Rating</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Unweathered</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9</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Slightly</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Weathered</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7</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Weathered</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5</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Highly</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Weathered</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3</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Completely</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Weathered</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w:t>
            </w:r>
          </w:p>
        </w:tc>
      </w:tr>
      <w:tr w:rsidR="00424DB1" w:rsidRPr="00A71384" w:rsidTr="001C26E8">
        <w:trPr>
          <w:trHeight w:val="555"/>
        </w:trPr>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Joint</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Spacing</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(mm)</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Rating</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&gt;3000</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30</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3000 – 1000</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25</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1000 – 300</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20</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300 – 50</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10</w:t>
            </w: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&lt;50</w:t>
            </w: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5</w:t>
            </w:r>
          </w:p>
        </w:tc>
      </w:tr>
      <w:tr w:rsidR="00424DB1" w:rsidRPr="00A71384" w:rsidTr="001C26E8">
        <w:trPr>
          <w:trHeight w:val="337"/>
        </w:trPr>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Resistivity</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Rating</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&gt;3000</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&gt;4.0</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3000 – 1500</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3.5</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1500 – 700</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3.0</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700 – 300</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2.5</w:t>
            </w:r>
          </w:p>
          <w:p w:rsidR="00424DB1" w:rsidRPr="00A71384" w:rsidRDefault="00424DB1" w:rsidP="001C26E8">
            <w:pPr>
              <w:spacing w:after="0" w:line="240" w:lineRule="auto"/>
              <w:jc w:val="both"/>
              <w:rPr>
                <w:rFonts w:ascii="Times New Roman" w:hAnsi="Times New Roman" w:cs="Times New Roman"/>
                <w:sz w:val="24"/>
                <w:szCs w:val="24"/>
              </w:rPr>
            </w:pPr>
          </w:p>
        </w:tc>
        <w:tc>
          <w:tcPr>
            <w:tcW w:w="1594" w:type="dxa"/>
          </w:tcPr>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&lt;300</w:t>
            </w:r>
          </w:p>
          <w:p w:rsidR="00424DB1" w:rsidRPr="00A71384" w:rsidRDefault="00424DB1" w:rsidP="001C26E8">
            <w:pPr>
              <w:spacing w:after="0" w:line="240" w:lineRule="auto"/>
              <w:jc w:val="both"/>
              <w:rPr>
                <w:rFonts w:ascii="Times New Roman" w:hAnsi="Times New Roman" w:cs="Times New Roman"/>
                <w:sz w:val="24"/>
                <w:szCs w:val="24"/>
              </w:rPr>
            </w:pPr>
            <w:r w:rsidRPr="00A71384">
              <w:rPr>
                <w:rFonts w:ascii="Times New Roman" w:hAnsi="Times New Roman" w:cs="Times New Roman"/>
                <w:sz w:val="24"/>
                <w:szCs w:val="24"/>
              </w:rPr>
              <w:t>&lt;2.0</w:t>
            </w:r>
          </w:p>
          <w:p w:rsidR="00424DB1" w:rsidRPr="00A71384" w:rsidRDefault="00424DB1" w:rsidP="001C26E8">
            <w:pPr>
              <w:spacing w:after="0" w:line="240" w:lineRule="auto"/>
              <w:jc w:val="both"/>
              <w:rPr>
                <w:rFonts w:ascii="Times New Roman" w:hAnsi="Times New Roman" w:cs="Times New Roman"/>
                <w:sz w:val="24"/>
                <w:szCs w:val="24"/>
              </w:rPr>
            </w:pPr>
          </w:p>
        </w:tc>
      </w:tr>
    </w:tbl>
    <w:p w:rsidR="00424DB1" w:rsidRPr="00A71384" w:rsidRDefault="00424DB1" w:rsidP="00424DB1">
      <w:pPr>
        <w:spacing w:after="0" w:line="480" w:lineRule="auto"/>
        <w:jc w:val="both"/>
        <w:rPr>
          <w:rFonts w:ascii="Times New Roman" w:hAnsi="Times New Roman" w:cs="Times New Roman"/>
          <w:sz w:val="24"/>
          <w:szCs w:val="24"/>
        </w:rPr>
      </w:pPr>
    </w:p>
    <w:p w:rsidR="00424DB1" w:rsidRPr="00A71384" w:rsidRDefault="00424DB1" w:rsidP="00424DB1">
      <w:pPr>
        <w:spacing w:after="0" w:line="480" w:lineRule="auto"/>
        <w:jc w:val="both"/>
        <w:rPr>
          <w:rFonts w:ascii="Times New Roman" w:hAnsi="Times New Roman" w:cs="Times New Roman"/>
          <w:sz w:val="24"/>
          <w:szCs w:val="24"/>
        </w:rPr>
      </w:pPr>
      <w:r w:rsidRPr="00A71384">
        <w:rPr>
          <w:rFonts w:ascii="Times New Roman" w:hAnsi="Times New Roman" w:cs="Times New Roman"/>
          <w:sz w:val="24"/>
          <w:szCs w:val="24"/>
        </w:rPr>
        <w:t>The last row of the chart shows the range of apparent resistivity values of this particular study. An average value of resistivity from each column was used to obtain an approximated rating value (i.e., logarithm of apparent resistivity) of the soil types compared along side with seismic velocity values. From the apparent resistivity values, an average value for all incompetent zones (400Ωm) was taken. A seismic velocity value of 700m/s (average value for fair rocks/soils to very poor rocks/soil) was used. An effort was made by substituting the average resistivity value and the seismic velocity value for poor soils into the equation (3.1) above. The values obtained showed a good correlation. The apparent resistivity value 400Ωm (for very we</w:t>
      </w:r>
      <w:r>
        <w:rPr>
          <w:rFonts w:ascii="Times New Roman" w:hAnsi="Times New Roman" w:cs="Times New Roman"/>
          <w:sz w:val="24"/>
          <w:szCs w:val="24"/>
        </w:rPr>
        <w:t>ak zones “blue colour” figures 4.1, 4.3 and 4.5</w:t>
      </w:r>
      <w:r w:rsidRPr="00A71384">
        <w:rPr>
          <w:rFonts w:ascii="Times New Roman" w:hAnsi="Times New Roman" w:cs="Times New Roman"/>
          <w:sz w:val="24"/>
          <w:szCs w:val="24"/>
        </w:rPr>
        <w:t xml:space="preserve">) gave a “rating” of 2.6 and an average seismic velocity value, 700m/s gave 1.96 </w:t>
      </w:r>
      <w:r w:rsidRPr="00A71384">
        <w:rPr>
          <w:rFonts w:ascii="Times New Roman" w:hAnsi="Times New Roman" w:cs="Times New Roman"/>
          <w:sz w:val="24"/>
          <w:szCs w:val="24"/>
        </w:rPr>
        <w:lastRenderedPageBreak/>
        <w:t>for unconsolidated soils. The range of values given for both types of soils indicated that these parts of the study area can be grouped as fair rocks/soils in terms of hardness under rippability rating.</w:t>
      </w:r>
    </w:p>
    <w:p w:rsidR="00424DB1" w:rsidRPr="00B25011" w:rsidRDefault="00424DB1" w:rsidP="00424DB1">
      <w:pPr>
        <w:spacing w:after="0" w:line="480" w:lineRule="auto"/>
        <w:jc w:val="both"/>
        <w:rPr>
          <w:rFonts w:ascii="Times New Roman" w:hAnsi="Times New Roman" w:cs="Times New Roman"/>
          <w:b/>
          <w:sz w:val="24"/>
          <w:szCs w:val="24"/>
        </w:rPr>
      </w:pPr>
      <w:r>
        <w:rPr>
          <w:rFonts w:ascii="Times New Roman" w:hAnsi="Times New Roman" w:cs="Times New Roman"/>
          <w:b/>
          <w:sz w:val="24"/>
          <w:szCs w:val="24"/>
        </w:rPr>
        <w:t>4.6</w:t>
      </w:r>
      <w:r>
        <w:rPr>
          <w:rFonts w:ascii="Times New Roman" w:hAnsi="Times New Roman" w:cs="Times New Roman"/>
          <w:b/>
          <w:sz w:val="24"/>
          <w:szCs w:val="24"/>
        </w:rPr>
        <w:tab/>
      </w:r>
      <w:r w:rsidRPr="00B25011">
        <w:rPr>
          <w:rFonts w:ascii="Times New Roman" w:hAnsi="Times New Roman" w:cs="Times New Roman"/>
          <w:b/>
          <w:sz w:val="24"/>
          <w:szCs w:val="24"/>
        </w:rPr>
        <w:t>EFFECT OF CLAY ON RESISTIVITY</w:t>
      </w:r>
    </w:p>
    <w:p w:rsidR="00424DB1" w:rsidRDefault="00424DB1" w:rsidP="00424DB1">
      <w:pPr>
        <w:spacing w:after="0" w:line="480" w:lineRule="auto"/>
        <w:jc w:val="both"/>
        <w:rPr>
          <w:rFonts w:ascii="Times New Roman" w:hAnsi="Times New Roman" w:cs="Times New Roman"/>
          <w:sz w:val="24"/>
          <w:szCs w:val="24"/>
        </w:rPr>
      </w:pPr>
      <w:r w:rsidRPr="00A71384">
        <w:rPr>
          <w:rFonts w:ascii="Times New Roman" w:hAnsi="Times New Roman" w:cs="Times New Roman"/>
          <w:sz w:val="24"/>
          <w:szCs w:val="24"/>
        </w:rPr>
        <w:t>The apparent ambiguity, called low resistivity, produced by the implementation of the different geophysical methodologies indicated that the above-mentioned detected geophysical anomaly (clay outcrop) could be resolved in the context of the time the survey was conducted. As mentioned earlier in this study, the ERI measurements were carried out during the rainy season. This in compliance with various studies drove this experimental work to examine the temporal stability of the results and their relative independence of environmental conditions, by taking into account that the near-surface geological structure was studied. In order to associate the measured resistivity values with the effect of clay on resistivity and the influence of water, it is useful to refer to the general climatic trends that exist in the study area. Specifically, the climatological conditions in Kebbi State during rainy season are very wet with high precipitation rate. Thus, during this period subsurface clay remains much more humid through ingress of surface water. Contextually, the detected anomaly is expected to exhibit much lower resistivity compared to the surrounding geology. However, the clay, due to its low plasticity, granularity and porosity, is only slowly moistened compared to the surrounding soil types and thus appears highly conductive. Therefore the Low Resistivity behaviour of the clay and the surrounding rocks is in agreement with the measured resistivities and the literature (Butler and Knight 1998, Soupios, 2007).</w:t>
      </w:r>
    </w:p>
    <w:p w:rsidR="00424DB1" w:rsidRDefault="00424DB1" w:rsidP="00EB6641">
      <w:pPr>
        <w:spacing w:after="0" w:line="360" w:lineRule="auto"/>
        <w:rPr>
          <w:rFonts w:ascii="Times New Roman" w:hAnsi="Times New Roman" w:cs="Times New Roman"/>
          <w:sz w:val="24"/>
          <w:szCs w:val="24"/>
        </w:rPr>
      </w:pPr>
    </w:p>
    <w:p w:rsidR="00541B9B" w:rsidRDefault="00541B9B" w:rsidP="00EB6641">
      <w:pPr>
        <w:spacing w:after="0" w:line="360" w:lineRule="auto"/>
        <w:rPr>
          <w:rFonts w:asciiTheme="majorBidi" w:hAnsiTheme="majorBidi" w:cstheme="majorBidi"/>
          <w:b/>
          <w:sz w:val="24"/>
          <w:szCs w:val="24"/>
        </w:rPr>
      </w:pPr>
    </w:p>
    <w:p w:rsidR="00420FD6" w:rsidRDefault="00420FD6" w:rsidP="00ED524A">
      <w:pPr>
        <w:spacing w:after="0" w:line="480" w:lineRule="auto"/>
        <w:jc w:val="center"/>
        <w:rPr>
          <w:rFonts w:asciiTheme="majorBidi" w:hAnsiTheme="majorBidi" w:cstheme="majorBidi"/>
          <w:b/>
          <w:sz w:val="24"/>
          <w:szCs w:val="24"/>
        </w:rPr>
      </w:pPr>
      <w:bookmarkStart w:id="0" w:name="_GoBack"/>
      <w:bookmarkEnd w:id="0"/>
    </w:p>
    <w:p w:rsidR="00420FD6" w:rsidRDefault="00420FD6" w:rsidP="00ED524A">
      <w:pPr>
        <w:spacing w:after="0" w:line="480" w:lineRule="auto"/>
        <w:jc w:val="center"/>
        <w:rPr>
          <w:rFonts w:asciiTheme="majorBidi" w:hAnsiTheme="majorBidi" w:cstheme="majorBidi"/>
          <w:b/>
          <w:sz w:val="24"/>
          <w:szCs w:val="24"/>
        </w:rPr>
      </w:pPr>
    </w:p>
    <w:p w:rsidR="00424DB1" w:rsidRPr="008312AF" w:rsidRDefault="00424DB1" w:rsidP="00ED524A">
      <w:pPr>
        <w:spacing w:after="0" w:line="480" w:lineRule="auto"/>
        <w:jc w:val="center"/>
        <w:rPr>
          <w:rFonts w:asciiTheme="majorBidi" w:hAnsiTheme="majorBidi" w:cstheme="majorBidi"/>
          <w:b/>
          <w:sz w:val="24"/>
          <w:szCs w:val="24"/>
        </w:rPr>
      </w:pPr>
      <w:r>
        <w:rPr>
          <w:rFonts w:asciiTheme="majorBidi" w:hAnsiTheme="majorBidi" w:cstheme="majorBidi"/>
          <w:b/>
          <w:sz w:val="24"/>
          <w:szCs w:val="24"/>
        </w:rPr>
        <w:lastRenderedPageBreak/>
        <w:t>CHAPTER FIVE</w:t>
      </w:r>
    </w:p>
    <w:p w:rsidR="00424DB1" w:rsidRPr="008312AF" w:rsidRDefault="00424DB1" w:rsidP="00ED524A">
      <w:pPr>
        <w:spacing w:after="0" w:line="480" w:lineRule="auto"/>
        <w:jc w:val="both"/>
        <w:rPr>
          <w:rFonts w:asciiTheme="majorBidi" w:hAnsiTheme="majorBidi" w:cstheme="majorBidi"/>
          <w:b/>
          <w:sz w:val="24"/>
          <w:szCs w:val="24"/>
        </w:rPr>
      </w:pPr>
      <w:r>
        <w:rPr>
          <w:rFonts w:asciiTheme="majorBidi" w:hAnsiTheme="majorBidi" w:cstheme="majorBidi"/>
          <w:b/>
          <w:sz w:val="24"/>
          <w:szCs w:val="24"/>
        </w:rPr>
        <w:t>5</w:t>
      </w:r>
      <w:r w:rsidRPr="008312AF">
        <w:rPr>
          <w:rFonts w:asciiTheme="majorBidi" w:hAnsiTheme="majorBidi" w:cstheme="majorBidi"/>
          <w:b/>
          <w:sz w:val="24"/>
          <w:szCs w:val="24"/>
        </w:rPr>
        <w:t>.0 CONCLUSION AND RECOMMENDATIONS</w:t>
      </w:r>
    </w:p>
    <w:p w:rsidR="00424DB1" w:rsidRPr="008312AF" w:rsidRDefault="00424DB1" w:rsidP="00ED524A">
      <w:pPr>
        <w:spacing w:after="0" w:line="480" w:lineRule="auto"/>
        <w:jc w:val="both"/>
        <w:rPr>
          <w:rFonts w:asciiTheme="majorBidi" w:hAnsiTheme="majorBidi" w:cstheme="majorBidi"/>
          <w:b/>
          <w:sz w:val="24"/>
          <w:szCs w:val="24"/>
        </w:rPr>
      </w:pPr>
      <w:r>
        <w:rPr>
          <w:rFonts w:asciiTheme="majorBidi" w:hAnsiTheme="majorBidi" w:cstheme="majorBidi"/>
          <w:b/>
          <w:sz w:val="24"/>
          <w:szCs w:val="24"/>
        </w:rPr>
        <w:t>5</w:t>
      </w:r>
      <w:r w:rsidRPr="008312AF">
        <w:rPr>
          <w:rFonts w:asciiTheme="majorBidi" w:hAnsiTheme="majorBidi" w:cstheme="majorBidi"/>
          <w:b/>
          <w:sz w:val="24"/>
          <w:szCs w:val="24"/>
        </w:rPr>
        <w:t>.1 CONCLUSION</w:t>
      </w:r>
    </w:p>
    <w:p w:rsidR="00424DB1" w:rsidRPr="002A33E5" w:rsidRDefault="00424DB1" w:rsidP="00ED524A">
      <w:pPr>
        <w:spacing w:after="0" w:line="480" w:lineRule="auto"/>
        <w:ind w:firstLine="720"/>
        <w:jc w:val="both"/>
        <w:rPr>
          <w:rFonts w:asciiTheme="majorBidi" w:hAnsiTheme="majorBidi" w:cstheme="majorBidi"/>
          <w:sz w:val="24"/>
          <w:szCs w:val="24"/>
        </w:rPr>
      </w:pPr>
      <w:r w:rsidRPr="002A33E5">
        <w:rPr>
          <w:rFonts w:asciiTheme="majorBidi" w:hAnsiTheme="majorBidi" w:cstheme="majorBidi"/>
          <w:sz w:val="24"/>
          <w:szCs w:val="24"/>
        </w:rPr>
        <w:t xml:space="preserve">Stability of natural and engineered structures such as buildings, roads, dams, bridges etc, is the most vital aspect of geotechnical engineering. Geophysical methods (geoelectrical, ground penetrating radar, seismic refraction, etc) have become increasingly applied in engineering site characterization, because it is rapid and an implied cost-effective method. Among these methods, geoelectrical survey is a very attractive tool for delineating subsurface properties without soil disturbance. Several attempts have been made by many researchers to explore the phenomenon of electrical resistivity in soils and its relationship with other soil properties; such as water content, thermal resistivity, salinity, CEC, hydraulic conductivity, ground water distributions etc. Few studies have been carried out to correlate electrical resistivity and geotechnical parameters of soil such as moisture content, plasticity index, grain size etc (Fahad. </w:t>
      </w:r>
      <w:r w:rsidRPr="002A33E5">
        <w:rPr>
          <w:rFonts w:asciiTheme="majorBidi" w:hAnsiTheme="majorBidi" w:cstheme="majorBidi"/>
          <w:i/>
          <w:iCs/>
          <w:sz w:val="24"/>
          <w:szCs w:val="24"/>
        </w:rPr>
        <w:t>et. al.,</w:t>
      </w:r>
      <w:r w:rsidRPr="002A33E5">
        <w:rPr>
          <w:rFonts w:asciiTheme="majorBidi" w:hAnsiTheme="majorBidi" w:cstheme="majorBidi"/>
          <w:sz w:val="24"/>
          <w:szCs w:val="24"/>
        </w:rPr>
        <w:t xml:space="preserve"> 2012). The conclusions derived from this study are far reaching. It readily provides resistivity to evaluate subsurface lithology geotechnically.</w:t>
      </w:r>
    </w:p>
    <w:p w:rsidR="00424DB1" w:rsidRPr="002A33E5" w:rsidRDefault="00424DB1" w:rsidP="00ED524A">
      <w:pPr>
        <w:spacing w:after="0" w:line="480" w:lineRule="auto"/>
        <w:ind w:firstLine="720"/>
        <w:jc w:val="both"/>
        <w:rPr>
          <w:rFonts w:asciiTheme="majorBidi" w:hAnsiTheme="majorBidi" w:cstheme="majorBidi"/>
          <w:sz w:val="24"/>
          <w:szCs w:val="24"/>
        </w:rPr>
      </w:pPr>
      <w:r w:rsidRPr="002A33E5">
        <w:rPr>
          <w:rFonts w:asciiTheme="majorBidi" w:hAnsiTheme="majorBidi" w:cstheme="majorBidi"/>
          <w:sz w:val="24"/>
          <w:szCs w:val="24"/>
        </w:rPr>
        <w:t xml:space="preserve">Resistivity surveys give a picture of the subsurface resistivity distribution. To convert the resistivity picture into a geological picture, some knowledge of typical resistivity values for different types of subsurface materials is important. Igneous and metamorphic rocks characteristically have high resistivity values. The resistivity values of these rocks are greatly dependent on the degree of fracturing, and the percentage of the fractures filled with ground water. Sedimentary rocks, which usually are more porous and have higher water content, normally have lower resistivity values. Wet soils and fresh ground water have even lower resistivity values. Clayey soil normally has a lower resistivity value than sandy soil. This is because the resistivity of a particular rock or soil </w:t>
      </w:r>
      <w:r w:rsidRPr="002A33E5">
        <w:rPr>
          <w:rFonts w:asciiTheme="majorBidi" w:hAnsiTheme="majorBidi" w:cstheme="majorBidi"/>
          <w:sz w:val="24"/>
          <w:szCs w:val="24"/>
        </w:rPr>
        <w:lastRenderedPageBreak/>
        <w:t>sample depends on a number of factors such as the porosity, the degree of water saturation and the concentration of dissolved salts. The resistivity of ground water varies from 10 to 100 ohm meter (Ωm), depending on the concentration of dissolved salts. This makes the resistivity method an ideal technique for mapping the saline and fresh water interface in coastal areas. Resistivity values have a much larger range compared to other physical quantities mapped by other geophysical methods. The resistivity of rocks and soils in a survey area can vary by several orders of magnitude. In comparison, density values used by gravity surveys usually change by less than a factor of 2, and seismic velocities usually do not change by more than a factor of 10. This makes the resistivity and other electrical or electromagnetic based methods very versatile geophysical techniques. From the above study of the terrain and instrumentation it is clear that geophysical data if carefully obtained, processed and interpreted in the light of the terrain characteristics, it is possible to generate numerical values, as the case may be, without using the conventional field equipments and the laboratory support needed by such equipments. It is evidently clear that where cost is a factor, the terrain can be characterized for the engineering behaviour of the materials present. Therefore, the geophysical approach involving the Electrical Resistivity Imaging (ERI) methods (Wenner Array) have proven to be very useful as a method to investigate the cause of incessant road failure along Birnin kebbi roads in Kebbi state. Results from the geophysical survey identified the most probable causes of failures on the road pavement to include:</w:t>
      </w:r>
    </w:p>
    <w:p w:rsidR="00AD02C7" w:rsidRPr="00AD02C7" w:rsidRDefault="00AD02C7" w:rsidP="00AD02C7">
      <w:pPr>
        <w:pStyle w:val="ListParagraph"/>
        <w:numPr>
          <w:ilvl w:val="0"/>
          <w:numId w:val="8"/>
        </w:numPr>
        <w:spacing w:after="0" w:line="480" w:lineRule="auto"/>
        <w:jc w:val="both"/>
        <w:rPr>
          <w:rFonts w:asciiTheme="majorBidi" w:hAnsiTheme="majorBidi" w:cstheme="majorBidi"/>
          <w:sz w:val="24"/>
          <w:szCs w:val="24"/>
        </w:rPr>
      </w:pPr>
      <w:r w:rsidRPr="00AD02C7">
        <w:rPr>
          <w:rFonts w:asciiTheme="majorBidi" w:hAnsiTheme="majorBidi" w:cstheme="majorBidi"/>
          <w:sz w:val="24"/>
          <w:szCs w:val="24"/>
        </w:rPr>
        <w:t xml:space="preserve">Poor (none) drainage pattern for runoff at the two sides of the road pavement thereby leading to its ponding as observed on these two roads. </w:t>
      </w:r>
    </w:p>
    <w:p w:rsidR="00AD02C7" w:rsidRPr="00AD02C7" w:rsidRDefault="00AD02C7" w:rsidP="00AD02C7">
      <w:pPr>
        <w:pStyle w:val="ListParagraph"/>
        <w:numPr>
          <w:ilvl w:val="0"/>
          <w:numId w:val="8"/>
        </w:numPr>
        <w:spacing w:after="0" w:line="480" w:lineRule="auto"/>
        <w:jc w:val="both"/>
        <w:rPr>
          <w:rFonts w:asciiTheme="majorBidi" w:hAnsiTheme="majorBidi" w:cstheme="majorBidi"/>
          <w:sz w:val="24"/>
          <w:szCs w:val="24"/>
        </w:rPr>
      </w:pPr>
      <w:r w:rsidRPr="00AD02C7">
        <w:rPr>
          <w:rFonts w:asciiTheme="majorBidi" w:hAnsiTheme="majorBidi" w:cstheme="majorBidi"/>
          <w:sz w:val="24"/>
          <w:szCs w:val="24"/>
        </w:rPr>
        <w:t xml:space="preserve">Near surface features which include undulating topography and lithological contacts or joints beneath the road pavement which act as zones of weakness that </w:t>
      </w:r>
      <w:r w:rsidRPr="00AD02C7">
        <w:rPr>
          <w:rFonts w:asciiTheme="majorBidi" w:hAnsiTheme="majorBidi" w:cstheme="majorBidi"/>
          <w:sz w:val="24"/>
          <w:szCs w:val="24"/>
        </w:rPr>
        <w:lastRenderedPageBreak/>
        <w:t>enhance the accumulation and percolation of water leading to pavement failure. In addition, the physically obvious road failure witnessed along the profiles, are not generally as a result of the instability in the underground geology alone as revealed by studies carried out already in this locality, but rather factors like drainage and quality of materials used for the construction of the road. It was observed in this study that majority of the roads in this area and almost throughout the country, failed because the road were constructed over a considerable amount of clay as well as subgrade materials. Thin pavement coating seen virtually in all roads which can hardly resist the pressure of heavy and prolonged traffic is another factor responsible for road failure. This implies that responses to the underlying materials to imposed stresses are a dominant factor responsible for failures. For durability of Nigeria roads, such factors which result to failure of roads should be adequately checked and remedied.</w:t>
      </w:r>
    </w:p>
    <w:p w:rsidR="00AD02C7" w:rsidRPr="00AD02C7" w:rsidRDefault="00AD02C7" w:rsidP="00AD02C7">
      <w:pPr>
        <w:pStyle w:val="ListParagraph"/>
        <w:numPr>
          <w:ilvl w:val="0"/>
          <w:numId w:val="8"/>
        </w:numPr>
        <w:spacing w:after="0" w:line="480" w:lineRule="auto"/>
        <w:jc w:val="both"/>
        <w:rPr>
          <w:rFonts w:asciiTheme="majorBidi" w:hAnsiTheme="majorBidi" w:cstheme="majorBidi"/>
          <w:sz w:val="24"/>
          <w:szCs w:val="24"/>
        </w:rPr>
      </w:pPr>
      <w:r w:rsidRPr="00AD02C7">
        <w:rPr>
          <w:rFonts w:asciiTheme="majorBidi" w:hAnsiTheme="majorBidi" w:cstheme="majorBidi"/>
          <w:sz w:val="24"/>
          <w:szCs w:val="24"/>
        </w:rPr>
        <w:t>Poor subgrade materials as well as very thin asphalt coating of the surface resulted in major cracks, because it was unable to withstand heavy traffic plying this particular road.</w:t>
      </w:r>
    </w:p>
    <w:p w:rsidR="00AD02C7" w:rsidRPr="002A33E5" w:rsidRDefault="00AD02C7" w:rsidP="00AD02C7">
      <w:pPr>
        <w:pStyle w:val="ListParagraph"/>
        <w:numPr>
          <w:ilvl w:val="0"/>
          <w:numId w:val="8"/>
        </w:numPr>
        <w:spacing w:after="0" w:line="480" w:lineRule="auto"/>
        <w:jc w:val="both"/>
        <w:rPr>
          <w:rFonts w:asciiTheme="majorBidi" w:hAnsiTheme="majorBidi" w:cstheme="majorBidi"/>
          <w:sz w:val="24"/>
          <w:szCs w:val="24"/>
        </w:rPr>
      </w:pPr>
      <w:r w:rsidRPr="00AD02C7">
        <w:rPr>
          <w:rFonts w:asciiTheme="majorBidi" w:hAnsiTheme="majorBidi" w:cstheme="majorBidi"/>
          <w:sz w:val="24"/>
          <w:szCs w:val="24"/>
        </w:rPr>
        <w:t>Differential settlement caused by clayey nature of the top soil underlying the road pavement. Clay by nature is porous and not permeable as a result of poor connectivity of its pores, has elastic properties, retain water without releasing it thus making it swell and consequently a high tendency to deform at the exertion of pressure creating zones that are structurally weak as observed on the roads.</w:t>
      </w:r>
    </w:p>
    <w:p w:rsidR="00424DB1" w:rsidRPr="000A3294" w:rsidRDefault="00424DB1" w:rsidP="00ED524A">
      <w:pPr>
        <w:spacing w:after="0" w:line="480" w:lineRule="auto"/>
        <w:jc w:val="both"/>
        <w:rPr>
          <w:rFonts w:asciiTheme="majorBidi" w:hAnsiTheme="majorBidi" w:cstheme="majorBidi"/>
          <w:b/>
          <w:sz w:val="24"/>
          <w:szCs w:val="24"/>
        </w:rPr>
      </w:pPr>
      <w:r w:rsidRPr="002A33E5">
        <w:rPr>
          <w:rFonts w:asciiTheme="majorBidi" w:hAnsiTheme="majorBidi" w:cstheme="majorBidi"/>
          <w:sz w:val="24"/>
          <w:szCs w:val="24"/>
        </w:rPr>
        <w:t xml:space="preserve"> </w:t>
      </w:r>
      <w:r>
        <w:rPr>
          <w:rFonts w:asciiTheme="majorBidi" w:hAnsiTheme="majorBidi" w:cstheme="majorBidi"/>
          <w:b/>
          <w:sz w:val="24"/>
          <w:szCs w:val="24"/>
        </w:rPr>
        <w:t>5.1.1</w:t>
      </w:r>
      <w:r w:rsidRPr="000A3294">
        <w:rPr>
          <w:rFonts w:asciiTheme="majorBidi" w:hAnsiTheme="majorBidi" w:cstheme="majorBidi"/>
          <w:b/>
          <w:sz w:val="24"/>
          <w:szCs w:val="24"/>
        </w:rPr>
        <w:t xml:space="preserve"> CONCLUSIONS FROM GEOP</w:t>
      </w:r>
      <w:r>
        <w:rPr>
          <w:rFonts w:asciiTheme="majorBidi" w:hAnsiTheme="majorBidi" w:cstheme="majorBidi"/>
          <w:b/>
          <w:sz w:val="24"/>
          <w:szCs w:val="24"/>
        </w:rPr>
        <w:t>HYSICAL STUDY</w:t>
      </w:r>
    </w:p>
    <w:p w:rsidR="00CE0457" w:rsidRDefault="00424DB1" w:rsidP="00CE0457">
      <w:pPr>
        <w:spacing w:after="0" w:line="480" w:lineRule="auto"/>
        <w:ind w:firstLine="720"/>
        <w:jc w:val="both"/>
        <w:rPr>
          <w:rFonts w:asciiTheme="majorBidi" w:hAnsiTheme="majorBidi" w:cstheme="majorBidi"/>
          <w:sz w:val="24"/>
          <w:szCs w:val="24"/>
        </w:rPr>
      </w:pPr>
      <w:r w:rsidRPr="002A33E5">
        <w:rPr>
          <w:rFonts w:asciiTheme="majorBidi" w:hAnsiTheme="majorBidi" w:cstheme="majorBidi"/>
          <w:sz w:val="24"/>
          <w:szCs w:val="24"/>
        </w:rPr>
        <w:t>The results obtained at the end of the geophysical study</w:t>
      </w:r>
      <w:r>
        <w:rPr>
          <w:rFonts w:asciiTheme="majorBidi" w:hAnsiTheme="majorBidi" w:cstheme="majorBidi"/>
          <w:sz w:val="24"/>
          <w:szCs w:val="24"/>
        </w:rPr>
        <w:t xml:space="preserve"> include</w:t>
      </w:r>
      <w:r w:rsidRPr="002A33E5">
        <w:rPr>
          <w:rFonts w:asciiTheme="majorBidi" w:hAnsiTheme="majorBidi" w:cstheme="majorBidi"/>
          <w:sz w:val="24"/>
          <w:szCs w:val="24"/>
        </w:rPr>
        <w:t>;</w:t>
      </w:r>
    </w:p>
    <w:p w:rsidR="00424DB1" w:rsidRDefault="00424DB1" w:rsidP="00CE0457">
      <w:pPr>
        <w:pStyle w:val="ListParagraph"/>
        <w:numPr>
          <w:ilvl w:val="0"/>
          <w:numId w:val="7"/>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t>Was first to re-validate geophysical investigations of road failures done in times past in this geologic environment.</w:t>
      </w:r>
    </w:p>
    <w:p w:rsidR="00CE0457" w:rsidRPr="00CE0457" w:rsidRDefault="00CE0457" w:rsidP="00CE0457">
      <w:pPr>
        <w:pStyle w:val="ListParagraph"/>
        <w:numPr>
          <w:ilvl w:val="0"/>
          <w:numId w:val="7"/>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lastRenderedPageBreak/>
        <w:t>To appreciate the use of geophysics as an effective and constructive method in engineering and geotechnical investigations.</w:t>
      </w:r>
    </w:p>
    <w:p w:rsidR="00CE0457" w:rsidRPr="00CE0457" w:rsidRDefault="00CE0457" w:rsidP="00CE0457">
      <w:pPr>
        <w:pStyle w:val="ListParagraph"/>
        <w:numPr>
          <w:ilvl w:val="0"/>
          <w:numId w:val="7"/>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t>Have helped to identify some of the major causes of road failure in the basement/sedimentary complex.</w:t>
      </w:r>
    </w:p>
    <w:p w:rsidR="00CE0457" w:rsidRPr="00CE0457" w:rsidRDefault="00CE0457" w:rsidP="00CE0457">
      <w:pPr>
        <w:pStyle w:val="ListParagraph"/>
        <w:numPr>
          <w:ilvl w:val="0"/>
          <w:numId w:val="7"/>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t>Have provided information on determination of the zones of competence and weakness along Birnin Kebbi Roads. The resistivity values of the incompetent zones ranged from 272.93Ωm to 979.64Ωm and the competent zones was assumed to be greater than 1000Ωm for this study.</w:t>
      </w:r>
    </w:p>
    <w:p w:rsidR="00CE0457" w:rsidRPr="00CE0457" w:rsidRDefault="00CE0457" w:rsidP="00CE0457">
      <w:pPr>
        <w:pStyle w:val="ListParagraph"/>
        <w:numPr>
          <w:ilvl w:val="0"/>
          <w:numId w:val="7"/>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t>That underground water with average aquifer resistivity of 107.70Ωm, and an average depth of 120m was exclusively not a factor that enhanced the failure of the road pavement surface</w:t>
      </w:r>
      <w:r>
        <w:rPr>
          <w:rFonts w:asciiTheme="majorBidi" w:hAnsiTheme="majorBidi" w:cstheme="majorBidi"/>
          <w:sz w:val="24"/>
          <w:szCs w:val="24"/>
        </w:rPr>
        <w:t>.</w:t>
      </w:r>
    </w:p>
    <w:p w:rsidR="00CE0457" w:rsidRPr="00CE0457" w:rsidRDefault="00CE0457" w:rsidP="00CE0457">
      <w:pPr>
        <w:pStyle w:val="ListParagraph"/>
        <w:numPr>
          <w:ilvl w:val="0"/>
          <w:numId w:val="7"/>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t>Will provide information on mapping the bedrock using electrical images to delineate structural features such as faults, fractures, and joints etc when and where they are available.</w:t>
      </w:r>
    </w:p>
    <w:p w:rsidR="00CE0457" w:rsidRPr="00CE0457" w:rsidRDefault="00CE0457" w:rsidP="00CE0457">
      <w:pPr>
        <w:pStyle w:val="ListParagraph"/>
        <w:numPr>
          <w:ilvl w:val="0"/>
          <w:numId w:val="7"/>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t>That Electrical Resistivity Survey is an attractive tool for delineating subsurface properties without soil disturbance.</w:t>
      </w:r>
    </w:p>
    <w:p w:rsidR="00CE0457" w:rsidRPr="00541B9B" w:rsidRDefault="00CE0457" w:rsidP="00ED524A">
      <w:pPr>
        <w:pStyle w:val="ListParagraph"/>
        <w:numPr>
          <w:ilvl w:val="0"/>
          <w:numId w:val="7"/>
        </w:numPr>
        <w:spacing w:after="0" w:line="480" w:lineRule="auto"/>
        <w:jc w:val="both"/>
        <w:rPr>
          <w:rFonts w:asciiTheme="majorBidi" w:hAnsiTheme="majorBidi" w:cstheme="majorBidi"/>
          <w:b/>
          <w:sz w:val="24"/>
          <w:szCs w:val="24"/>
        </w:rPr>
      </w:pPr>
      <w:r w:rsidRPr="00CE0457">
        <w:rPr>
          <w:rFonts w:asciiTheme="majorBidi" w:hAnsiTheme="majorBidi" w:cstheme="majorBidi"/>
          <w:sz w:val="24"/>
          <w:szCs w:val="24"/>
        </w:rPr>
        <w:t>Will help all tiers of government in decision making towards maintenance and further construction of affected roads</w:t>
      </w:r>
      <w:r>
        <w:rPr>
          <w:rFonts w:asciiTheme="majorBidi" w:hAnsiTheme="majorBidi" w:cstheme="majorBidi"/>
          <w:sz w:val="24"/>
          <w:szCs w:val="24"/>
        </w:rPr>
        <w:t>.</w:t>
      </w:r>
    </w:p>
    <w:p w:rsidR="00424DB1" w:rsidRPr="00F81A83" w:rsidRDefault="00424DB1" w:rsidP="00ED524A">
      <w:pPr>
        <w:spacing w:after="0" w:line="480" w:lineRule="auto"/>
        <w:jc w:val="both"/>
        <w:rPr>
          <w:rFonts w:asciiTheme="majorBidi" w:hAnsiTheme="majorBidi" w:cstheme="majorBidi"/>
          <w:b/>
          <w:sz w:val="24"/>
          <w:szCs w:val="24"/>
        </w:rPr>
      </w:pPr>
      <w:r>
        <w:rPr>
          <w:rFonts w:asciiTheme="majorBidi" w:hAnsiTheme="majorBidi" w:cstheme="majorBidi"/>
          <w:b/>
          <w:sz w:val="24"/>
          <w:szCs w:val="24"/>
        </w:rPr>
        <w:t>5.2</w:t>
      </w:r>
      <w:r>
        <w:rPr>
          <w:rFonts w:asciiTheme="majorBidi" w:hAnsiTheme="majorBidi" w:cstheme="majorBidi"/>
          <w:b/>
          <w:sz w:val="24"/>
          <w:szCs w:val="24"/>
        </w:rPr>
        <w:tab/>
      </w:r>
      <w:r w:rsidRPr="00F81A83">
        <w:rPr>
          <w:rFonts w:asciiTheme="majorBidi" w:hAnsiTheme="majorBidi" w:cstheme="majorBidi"/>
          <w:b/>
          <w:sz w:val="24"/>
          <w:szCs w:val="24"/>
        </w:rPr>
        <w:t>RECOMMENDATIONS</w:t>
      </w:r>
    </w:p>
    <w:p w:rsidR="00424DB1" w:rsidRPr="002A33E5" w:rsidRDefault="00424DB1" w:rsidP="00ED524A">
      <w:pPr>
        <w:spacing w:after="0" w:line="480" w:lineRule="auto"/>
        <w:ind w:firstLine="720"/>
        <w:jc w:val="both"/>
        <w:rPr>
          <w:rFonts w:asciiTheme="majorBidi" w:hAnsiTheme="majorBidi" w:cstheme="majorBidi"/>
          <w:sz w:val="24"/>
          <w:szCs w:val="24"/>
        </w:rPr>
      </w:pPr>
      <w:r w:rsidRPr="002A33E5">
        <w:rPr>
          <w:rFonts w:asciiTheme="majorBidi" w:hAnsiTheme="majorBidi" w:cstheme="majorBidi"/>
          <w:sz w:val="24"/>
          <w:szCs w:val="24"/>
        </w:rPr>
        <w:t>The survey has facilitated a better understanding of the causes of road failure and the characterization of segments of Birnin Kebbi roads. In other to forestall future occurrences of road pavement failures in this study area and other similar sites, it is recommended that;</w:t>
      </w:r>
    </w:p>
    <w:p w:rsidR="00424DB1" w:rsidRDefault="00424DB1" w:rsidP="00CE0457">
      <w:pPr>
        <w:pStyle w:val="ListParagraph"/>
        <w:numPr>
          <w:ilvl w:val="0"/>
          <w:numId w:val="5"/>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lastRenderedPageBreak/>
        <w:t>Detailed geophysical investigation should be carried out on any proposed site for road construction and/or rehabilitation before embarking on the project in order to ensure long term stability and integrity of the pavement.</w:t>
      </w:r>
    </w:p>
    <w:p w:rsidR="00CE0457" w:rsidRPr="00CE0457" w:rsidRDefault="00CE0457" w:rsidP="00CE0457">
      <w:pPr>
        <w:pStyle w:val="ListParagraph"/>
        <w:numPr>
          <w:ilvl w:val="0"/>
          <w:numId w:val="5"/>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t>For the purpose of the rehabilitation work that has been done on Birnin Kebbi roads and yet still undergoing serious deformations, the clay deposits (laterite) as well as highly weathered geologic materials existing beneath the pavement and the parts of the roads sand filled with clay, should be excavated and replaced with more competent materials before laying the asphalt.</w:t>
      </w:r>
    </w:p>
    <w:p w:rsidR="00CE0457" w:rsidRPr="00CE0457" w:rsidRDefault="00CE0457" w:rsidP="00CE0457">
      <w:pPr>
        <w:pStyle w:val="ListParagraph"/>
        <w:numPr>
          <w:ilvl w:val="0"/>
          <w:numId w:val="5"/>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t>There could be a need for excavation of the subsurface materials, the topsoil at depth of three to five meters especially areas were surface water have accumulated along these sections of the road and replaced with competent road-fill materials excavated to be used as road embankment.</w:t>
      </w:r>
    </w:p>
    <w:p w:rsidR="00CE0457" w:rsidRPr="00CE0457" w:rsidRDefault="00CE0457" w:rsidP="00CE0457">
      <w:pPr>
        <w:pStyle w:val="ListParagraph"/>
        <w:numPr>
          <w:ilvl w:val="0"/>
          <w:numId w:val="5"/>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t>Methods like Vertical Electrical Sounding (VES), Seismic etc., can also be used to probe beyond the shallow level of the near earth surface in order to enhance a better resolution of the geoelectric sequence of the underlying earth materials in terms of delineating the various lithological units constituting the subsurface geology and the exact location and depth to aquifer zones.</w:t>
      </w:r>
    </w:p>
    <w:p w:rsidR="00CE0457" w:rsidRPr="00E54CD6" w:rsidRDefault="00CE0457" w:rsidP="00E54CD6">
      <w:pPr>
        <w:pStyle w:val="ListParagraph"/>
        <w:numPr>
          <w:ilvl w:val="0"/>
          <w:numId w:val="5"/>
        </w:numPr>
        <w:spacing w:after="0" w:line="480" w:lineRule="auto"/>
        <w:jc w:val="both"/>
        <w:rPr>
          <w:rFonts w:asciiTheme="majorBidi" w:hAnsiTheme="majorBidi" w:cstheme="majorBidi"/>
          <w:sz w:val="24"/>
          <w:szCs w:val="24"/>
        </w:rPr>
      </w:pPr>
      <w:r w:rsidRPr="00CE0457">
        <w:rPr>
          <w:rFonts w:asciiTheme="majorBidi" w:hAnsiTheme="majorBidi" w:cstheme="majorBidi"/>
          <w:sz w:val="24"/>
          <w:szCs w:val="24"/>
        </w:rPr>
        <w:t>Suitable drainage channels should be constructed with a view to resolving the problems of flooding and washing away of the pavement. It is therefore believed that if these recommendations are strictly adhered to within and outside the area of study, road transportation in Nigeria would not only improve considerably but transform from a much deteriorated state and nightmare (which is currently the case) to a smooth and pleasant ride for all.</w:t>
      </w:r>
    </w:p>
    <w:p w:rsidR="00541B9B" w:rsidRDefault="00541B9B" w:rsidP="00424DB1">
      <w:pPr>
        <w:jc w:val="center"/>
        <w:rPr>
          <w:rFonts w:asciiTheme="majorBidi" w:hAnsiTheme="majorBidi" w:cstheme="majorBidi"/>
          <w:b/>
          <w:sz w:val="24"/>
          <w:szCs w:val="24"/>
        </w:rPr>
      </w:pPr>
    </w:p>
    <w:p w:rsidR="00541B9B" w:rsidRDefault="00541B9B" w:rsidP="00424DB1">
      <w:pPr>
        <w:jc w:val="center"/>
        <w:rPr>
          <w:rFonts w:asciiTheme="majorBidi" w:hAnsiTheme="majorBidi" w:cstheme="majorBidi"/>
          <w:b/>
          <w:sz w:val="24"/>
          <w:szCs w:val="24"/>
        </w:rPr>
      </w:pPr>
    </w:p>
    <w:p w:rsidR="00424DB1" w:rsidRPr="002B05E9" w:rsidRDefault="00424DB1" w:rsidP="00424DB1">
      <w:pPr>
        <w:jc w:val="center"/>
        <w:rPr>
          <w:rFonts w:asciiTheme="majorBidi" w:hAnsiTheme="majorBidi" w:cstheme="majorBidi"/>
          <w:b/>
          <w:sz w:val="24"/>
          <w:szCs w:val="24"/>
        </w:rPr>
      </w:pPr>
      <w:r w:rsidRPr="002B05E9">
        <w:rPr>
          <w:rFonts w:asciiTheme="majorBidi" w:hAnsiTheme="majorBidi" w:cstheme="majorBidi"/>
          <w:b/>
          <w:sz w:val="24"/>
          <w:szCs w:val="24"/>
        </w:rPr>
        <w:lastRenderedPageBreak/>
        <w:t>REFERENCES</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Adiat, K.A.N., Adelusi, A.O. and. Ayuk. M. A., (2009). Relevance of geophysics in road failures investigation in a typical basement complex of Southwestern Nigeria. Pacific Journal of Science and Technology. 5(1): 528 – 539.</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Adegoke, Anthony, W.C. and Agada, O.A., (1980). “Geotechnical characteristics of some residual soils and their implications on road design in Nigeria”. Technical Lecture. Lagos, Nigeria. 1 – 16.</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Aigbedion, I. (2007). Geological and geophysical evidence for the road failures in Edo state, Nigeria. Environmental Geology, Berlin, Pp 101- 103.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Aizebeokhai, A. P. (2010). 2D and 3D geoelectrical resistivity imaging: Theory and field design Scientific Research and Essays 5(23): 3592-3605</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Ajayi, L.A. (1987). Thought on road failures in Nigeria. The Nigerian Engineer. 22 (1): 10 – 17.</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Akintorinwa O. J. and Adesoji J. I., (2009). Application of Geophysical and Geotechnical Investigations in Engineering Site Evaluation. International Journal of Physical Sciences 4(8): 443 – 454.</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Alile, O. M., Ujuanbi, O. and Evbuomwan, I. A., (2011). Geoelectric investigation of groundwater in Obaretin –Iyanomon locality, Edo state, Nigeria. Journal of Geology and Mining Research 3(1): 13 – 20.</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Amidu S. A. and Olayinka A. I., (2006). Environmental assessment of sewage disposal systems using 2D electrical resistivity imaging and geochemical analysis: A case study from Ibadan, Southwestern Nigeria. Environ. Eng. Geosci., 7(3): 261-272.</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Asseez, L. O., (1976). Review of the stratigraphy, sedimentation and structure of the Niger Delta. In Geology of Nigeria (C.A. Kogbe, ed.) Lagos, Elizabethan Publishing Company, Nigeria. pp. 259 – 272.</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Auken E, Pellerin L, Christensen N. B, and Sorensen K (2006). A survey of current trends in near-surface electrical and electromagnetic methods. Geophys., 71(5): 249-260.</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Bagnold, H. M., (1999). Geophysical technique for buried wastes and waste migration. Environmental Monitoring lab. System. Vegas. Pp 15.</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Baldi G, Bellotti R, Ghionna V. N, and Lo Presti D.C.F, (1995). Modulus of sands from CPT and DMT: Proceedings of the 12th International Conference on Soil Mechanics and Foundation Engineering, pp.165–170 .</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Barker R. D. (1981). The offset system of electrical resistivity sounding and its use with multi- core cable. Geophy. Prosp., 29: 128-143.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lastRenderedPageBreak/>
        <w:t>Bello, A. A., and Adegoke, C. W., (2010). Evaluation of geotechnical properties of Ilesha East Southwestern Nigeria’s lateritic Soil. http://www.akamaiuniversity.us/PJST.htm. 11 (2): 617 - 624.</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Bentley, L. R.,and Mehran, G., (2004). Two and three-dimensional electrical resistivity imaging at a heterogeneous remediation site. Geophysics, 69 (3): 674–680.</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Bowles, J.E. (1984). Physical and Geotechnical Properties of Soils. McGraw-Hill, London. Pp 23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Broswell, F. (1989). Sands Considered Geologically and Industrially. Univ – Liverpool press, Pp 38.</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Burger, H. R., (1992). Exploration Geophysics of the Shallow Subsurface: Prentice Hall, Inc.</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Burke, K. C, Dessauvague, T. F. J, and Whiteman, A. J (1972). Geological History of the Benue Valley and Adjacent Areas in African Geology. Ibadan, University Press, pp. 187 – 205.</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Butler D. B. and Knight R. J. (1998). Electrical conductivity of steam-flooded, clay-bearing geological materials Geophysics 63: 1137– 49</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Cardimona, S. (1990), Electrical resistivity technique for subsurface investigation. department of geology and geophysics, University of Missouri-Rolla, MO. Pp 1 – 10.</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CBN (2002). The 11 th Annual conference of zonal research units, June 2002 by the research department on infrastructure development and economic growth in Nigeria. PP 5 – 11.</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Coduto, S.A. (1998). Geotechnical Engineering: Principles and Practices. Prentice Hall Inc. pp 759</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Corry, C.E. (1985) Spontaneous polarization associated with porphyry sulfide mineralization. Geophysics, 50: 1020 – 34.</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Dahlin, T. (1996). 2D resistivity surveying for environmental and engineering applications. First Break, 14(7): 275–283.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Dobrin M. B, and King R. F, (1976). Introduction to Geophysical prospecting. McGraw-Hill book, New York, p. 630.</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Ezomo, F. O., and Ifedili S. O. (2004). Application of schlumberger array of vertical electrical sounding to detection of water bearing formations. Journal of the Nigeria Association of Mathematical Physics, 8 (1): 247 – 252.</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lastRenderedPageBreak/>
        <w:t>Fahad, I. S., and Syed Baharom, A, B, S, O. (2012). Electrical resistivity based non-destructive testing method for determination of soil’s strength properties. Advanced Materials Research (Vol. 488 - 489): 1553-1557.</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Federal Ministry of Works and Housing, Abuja “Task Force for Road Maintenance 2002. Nigeria.</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Frankl, E. J, and Cordry, E. A., (1967). The Niger Delta Oil Province: Recent developments onshore and offshore. Proc., 7th World Petroleum Congress.2: 195 – 209.</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Fuchtbawer, G. E. (1964). Influence of different types of Diagnosis on sand stone porosity. 7</w:t>
      </w:r>
      <w:r w:rsidRPr="004F14BD">
        <w:rPr>
          <w:rFonts w:asciiTheme="majorBidi" w:hAnsiTheme="majorBidi" w:cstheme="majorBidi"/>
          <w:sz w:val="24"/>
          <w:szCs w:val="24"/>
          <w:vertAlign w:val="superscript"/>
        </w:rPr>
        <w:t>th</w:t>
      </w:r>
      <w:r w:rsidRPr="004F14BD">
        <w:rPr>
          <w:rFonts w:asciiTheme="majorBidi" w:hAnsiTheme="majorBidi" w:cstheme="majorBidi"/>
          <w:sz w:val="24"/>
          <w:szCs w:val="24"/>
        </w:rPr>
        <w:t xml:space="preserve"> World Petroleum Congr. Pp 353 – 360.</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Furness, P. (1993). Gradient array profiles over thin resistive veins. Geophys. Prospect., 41: 113–130.</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Geophysics guide, (1993) Use of airborne, surface, and borehole geophysical techniques at contaminated sites: A reference guide; Pg 3-1, EPA/625/R-92/007</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Greenhouse, J. and P. Pehme, (2001). Applications of geophysics in geotechnical and environmental engineering, EEGS, Denver, Colo.</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Gregory, A. J., and Timothy, E.S., (2002). Detailed subsurface mapping of fracture in a crystalline bedrock formation. York, Pennsylvania, Buchart-Horn, Inc.</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Griffiths, D. H. and Barker, R. D. (1993). Two-dimensional resistivity imaging and modeling in areas of complex geology. J. Appl. Geophys., 29: 211–226.</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Hadjigeorgiou, J. (2006). A road embankment failure near Pentalia in Southwest Cyprus. The South African institute of mining and metallurgy. International symposium on stability of rock slopes in open pit mining and civil engineering. Pp 343 – 353.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Hallof, P. G. (1957). On the interpretation of resistivity and induced polarization measurements. Ph.D. Thesis, MIT, Cambridge, Massachusetts, USA.</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Hauck, C., Muhll, D.V., and Maurer, H., (2003). Using DC resistivity tomography to detect and characterize mountain permafrost. Geophys. Prospect. 51: 273–284.</w:t>
      </w:r>
    </w:p>
    <w:p w:rsidR="00424DB1" w:rsidRPr="004F14BD" w:rsidRDefault="00424DB1" w:rsidP="00AD02C7">
      <w:pPr>
        <w:ind w:left="720" w:hanging="720"/>
        <w:jc w:val="both"/>
        <w:rPr>
          <w:rFonts w:asciiTheme="majorBidi" w:hAnsiTheme="majorBidi" w:cstheme="majorBidi"/>
          <w:sz w:val="24"/>
          <w:szCs w:val="24"/>
        </w:rPr>
      </w:pPr>
      <w:r w:rsidRPr="004F14BD">
        <w:rPr>
          <w:rFonts w:asciiTheme="majorBidi" w:hAnsiTheme="majorBidi" w:cstheme="majorBidi"/>
          <w:sz w:val="24"/>
          <w:szCs w:val="24"/>
        </w:rPr>
        <w:t>Horspers J (1965). Gravity field and structure of the Niger Delta, Nigeria. GSA Bull., 76: 407 –422.</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Kearey, P. and Brooks, M., (2002). An Introduction to Geophysical Exploration: London, Blackwell Scientific Publications.</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Keller, G. V. and Frischknecht, F. C. (1966): Electrical Methods in Geophysical Prospecting. Pergamum Press.</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lastRenderedPageBreak/>
        <w:t>Kogbe, C. A., (1976). Geology of Nigeria. Rock View (Nig.) Ltd., Plot 1234, Zaramaganda, Km.8, Yakubu Gowon Way, Jos, Nigeria. First published 1975.</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Loke, M. H. and Barker, R. D. (1996a). Practical techniques for 3D resistivity surveys and data inversion. Geophys. Prospect., 44: 499–523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Loke, M.H., (2000). Electrical Imaging Surveys for Environmental and Engineering Studies. (APractical Guide to 2-D and 3-D Surveys). Copyright (1997, 1999)</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Marion, D., A. Nur, H. Yin, and D. Han, (1992). Compressional velocity and porosity in sand-clay mixtures, Geophysics, 57: 554– 563.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Mazac, O., Cislerova, M., and Vogel, T. (1988) Application of geophysical methods in describing spatial variability of saturated hydraulic conductivity in the zone of aeration, J.Hydrology, 103: 117–126.</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Meju, M. A. Gallardo, L. A. and Mohamed, A. K. (2003). Evidence for correlation of electrical resistivity and seismic velocity in heterogeneous near-surface materials. Geophysical Research Letters, 30(7): 1373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McNeill, J.D., and Labson, V.F., (1992) Geological mapping using VLF radio fields: in electromagnetic methods in applied geophysics, ed. Misac Nabighian, Vol.2, Society of Exploration Geophysicists, Tulsa, OK. Pp 47 – 48.</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Mesida, E.A. (1981). Laterites on the highways – understanding soil behaviour. West African Technical Review. 112 – 118.</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 xml:space="preserve">Momoh, L.O., Akintorinwa, O., and Olorunfemi, M.O., (2008). Geophysical investigation of highway failure - a case study from the basement complex terrain of south- western Nigeria. J. Appl. Sci. Res., 4(6): 637-648. </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Murat, R. C. (1972). Stratigraphy and paleogeography of the cretaceous and lower tertiary in southern nigeria. In: Dessauvagie, T. F. J. and Whiteman, A. J., (eds), Proceeding of the Conference on African Geology, Ibadan: 251-266.</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National Cooperative Highway Research Program (NCHRP 2006), Synthesis 375. Use of geophysics for transportation projects (A Synthesis for Highway Practice): 5 – 11.</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Nelson, R.G. and J.H. Haigh. (1990). Geophysical investigation of in lateritic terrain. Geotechnical and Environmental Geophysics. Ward, S.H. (Ed), (Geotechnical), SEG, Tulsia. 2: 133 – 154.</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Nwachukwu S. O., (1972). The tectonic evolution of the southern portion of the Benue Trough, Nigeria. Geol. Mag. 109: 411 – 419.</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Okechukwu, P. A. and Okogbue, C. O. (2011). Geotechnical Assessment of Road Failures in the Abakaliki area, Southeastern Nigeria. International Journal of Civil &amp; Environmental Engineering IJCEE-IJENS. 11(02): 12-24.</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lastRenderedPageBreak/>
        <w:t>Okeke, P.O. (2005). A handbook of 2D field seismic data acquisition. Enugu – Nigeria, Dulace press Ltd, Pp 130 – 140.</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Ola, S.A. (1983). Geotechnical properties of an attapulgite clay shale in northwestern Nigeria. Engineering Geology.19: 1-13.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Olayinka A. I, and Yaramanci U., (1999). Choice of the best model in 2-D geoelectrical imaging: case study from a waste dump site. Eur. J. Environ. Eng. Geophys., 3: 221-244.</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Olorunfemi, M. O. &amp; Mesida, E. A. (1987): Engineering geophysics and its application in engineering site investigation – Case study from Ile-Ife area. The Nigerian Engineer, 22: 57–66.</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Onita, C, (1985), Terrain conductivity mapping with topographic corrections at three waste disposal sites in Brazil. Journal of science. Pp 41 – 43.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Osinowo, O. O., Akanji, A. O., and Akinmosin A. (2011). Integrated geophysical and geotechnical investigation of the failed portion of a road in basement complex Terrain, Southwest Nigeria. Materials and Geoenvironment, 58 (2): 143–162.</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Osueni, L. (2009). The investigation of road failure using vlf-electromagnetic method Unpublished MSC Applied Geophysics Thesis Department of Physics Ambrose Alli University Ekpoma. Pp 13-18.</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Ozegin, K. O., Oseghale A., Okolie E. C., and Ujuanbi O.(2011). Integration of very low-frequency electromagnetic (vlf-em) and electrical resistivity methods in mapping sub-surface geologic structures favourable to road failures. International Journal of Water Resources and Environmental Engineering. 3(6): 126-131,</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Paterson, N. R. and Ronka, V., (1971). Five years of surveying with very low frequency electromagnetics method: Geoexploration, 9: 7-26.</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Peter, S. (2003). New developments in electrical resistivity imaging. A Dissertation Submitted to the Swiss Federal Institute of Technology Zurich. Pp 33- 36.</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Praveen, K., and Ankit, G., (2010). Case studies on failure of bituminous pavements. Indian Institute of Technology Roorkee, Indian. Compendium of Papers from the First International Conference on Pavement Preservation. Pp 505 – 518.</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Rahaman, O. J, (1976), Review of Basement Geology of Smith, Western Nigeria.</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Rajiv K., (2011). Correlation between vertical electric sounding and conventional methods of geotechnical site investigation. International journal of advanced engineering sciences and technologies 4(2): 042 - 053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Reyment, R. A., (1965). Aspects of the geology of Nigeria. University of Ibadan Press. 224: 350-358.</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lastRenderedPageBreak/>
        <w:t>Reynolds, J.M. (1997). An Introduction to Applied and Environmental Geophysics. Chichester, England, John Wiley and sons. Pp 284 – 285.</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Rudman, A. J., Whaley, J. F. Blake, R. F. and M. E. Biggs (1975). Transformation of resistivity to pseudovelocity logs, AAPG Bull., 59: 1151– 1165.</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Rusell, M. (1968). The use of laterite in road pavements, Nigeria Federation Conference, Lagos. Pp 3 – 4.</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Sharma, P. V. (1997): Environmental and Engineering Geophysics, Cambridge University Press, 173p.</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Short K. C, and Stauble, A. J., (1967). Outline of geology of Niger delta. AAPG. Bull., 51: 761 –779.</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Sikdar, P. K., Jain, S. S., Bose, S., and Kumar, P. (1999). Premature cracking of flexible pavements. Journal of Indian Roads Congress, 60 (3): 355-398.</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Soupios, P. M. (2007). Use of engineering geophysics to investigate a site for a building foundation. Journal of Geophysics. Eng. 4 (2007): 94–103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Stummer, P, and Maurer, H. R. (2001). Real-time experimental design applied to high-resolution direct-current resistivity surveys. International Symposium on Optical Science and Technology, Expanded Abstracts, 143-150.</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Telford, W. M., Geldart, L. P., Sheriff, R. E., and Keys, D. A., (1976), Applied Geophysics: Cambridge University Press.</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Ward, S. H., (1990). Resistivity and induced polarization methods: Geotechnical and Environmental Geophysics, Vol. 1: 12-18.</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Wentworth, R. (1987). The use of electromagnetic methods to map contaminant migration. Ground Water Monitoring Review 3, Pp 47 – 59.</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Weaver, J.M. (1975). Geological factors significant in the assessment of rippability. The Civil Engineer in South Africa, 17.</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Wright, J.L., (1988), VLF Interpretation Manual: EDA Instruments (now Scintrex), Toronto.</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Yang, C.H., Chang, P.H., You, J.I., and Tsai, L.L., (2002). Significant resistivity changes in the fault zone associated with the 1999 Chi-Chi earthquake, west-central Taiwan. Tectonophysics 350: 299–313.</w:t>
      </w:r>
    </w:p>
    <w:p w:rsidR="00424DB1" w:rsidRPr="004F14BD" w:rsidRDefault="00424DB1" w:rsidP="00424DB1">
      <w:pPr>
        <w:ind w:left="720" w:hanging="720"/>
        <w:jc w:val="both"/>
        <w:rPr>
          <w:rFonts w:asciiTheme="majorBidi" w:hAnsiTheme="majorBidi" w:cstheme="majorBidi"/>
          <w:sz w:val="24"/>
          <w:szCs w:val="24"/>
        </w:rPr>
      </w:pPr>
      <w:r w:rsidRPr="004F14BD">
        <w:rPr>
          <w:rFonts w:asciiTheme="majorBidi" w:hAnsiTheme="majorBidi" w:cstheme="majorBidi"/>
          <w:sz w:val="24"/>
          <w:szCs w:val="24"/>
        </w:rPr>
        <w:t>Zohdy, A. A. R., and Stanley, W. D., (1973), Preliminary interpretation of electrical sounding curves obtained across the Snake River Plain from Blackfoot to Arco, Idaho: U.S. Geol. Surv. open-file rep. 20.</w:t>
      </w:r>
    </w:p>
    <w:p w:rsidR="00424DB1" w:rsidRPr="004F14BD" w:rsidRDefault="00424DB1" w:rsidP="00424DB1">
      <w:pPr>
        <w:ind w:left="720" w:hanging="720"/>
        <w:jc w:val="both"/>
        <w:rPr>
          <w:rFonts w:asciiTheme="majorBidi" w:hAnsiTheme="majorBidi" w:cstheme="majorBidi"/>
          <w:sz w:val="24"/>
          <w:szCs w:val="24"/>
        </w:rPr>
      </w:pPr>
    </w:p>
    <w:sectPr w:rsidR="00424DB1" w:rsidRPr="004F14BD" w:rsidSect="00E54CD6">
      <w:footerReference w:type="default" r:id="rId17"/>
      <w:pgSz w:w="11909" w:h="16834" w:code="9"/>
      <w:pgMar w:top="1440" w:right="144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8728B" w:rsidRDefault="00B8728B" w:rsidP="009A412B">
      <w:pPr>
        <w:spacing w:after="0" w:line="240" w:lineRule="auto"/>
      </w:pPr>
      <w:r>
        <w:separator/>
      </w:r>
    </w:p>
  </w:endnote>
  <w:endnote w:type="continuationSeparator" w:id="1">
    <w:p w:rsidR="00B8728B" w:rsidRDefault="00B8728B" w:rsidP="009A41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405987"/>
      <w:docPartObj>
        <w:docPartGallery w:val="Page Numbers (Bottom of Page)"/>
        <w:docPartUnique/>
      </w:docPartObj>
    </w:sdtPr>
    <w:sdtContent>
      <w:p w:rsidR="00CE0457" w:rsidRDefault="002168F4">
        <w:pPr>
          <w:pStyle w:val="Footer"/>
          <w:jc w:val="center"/>
        </w:pPr>
        <w:fldSimple w:instr=" PAGE   \* MERGEFORMAT ">
          <w:r w:rsidR="00420FD6">
            <w:rPr>
              <w:noProof/>
            </w:rPr>
            <w:t>40</w:t>
          </w:r>
        </w:fldSimple>
      </w:p>
    </w:sdtContent>
  </w:sdt>
  <w:p w:rsidR="00CE0457" w:rsidRDefault="00CE045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8728B" w:rsidRDefault="00B8728B" w:rsidP="009A412B">
      <w:pPr>
        <w:spacing w:after="0" w:line="240" w:lineRule="auto"/>
      </w:pPr>
      <w:r>
        <w:separator/>
      </w:r>
    </w:p>
  </w:footnote>
  <w:footnote w:type="continuationSeparator" w:id="1">
    <w:p w:rsidR="00B8728B" w:rsidRDefault="00B8728B" w:rsidP="009A412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0CC68CD"/>
    <w:multiLevelType w:val="hybridMultilevel"/>
    <w:tmpl w:val="91F017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A014ECF"/>
    <w:multiLevelType w:val="hybridMultilevel"/>
    <w:tmpl w:val="5AB2F8A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30A7D5B"/>
    <w:multiLevelType w:val="hybridMultilevel"/>
    <w:tmpl w:val="B91A95E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56F28B9"/>
    <w:multiLevelType w:val="hybridMultilevel"/>
    <w:tmpl w:val="DCD228A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5FE10F6"/>
    <w:multiLevelType w:val="hybridMultilevel"/>
    <w:tmpl w:val="6E3428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2AA2A11"/>
    <w:multiLevelType w:val="hybridMultilevel"/>
    <w:tmpl w:val="061E1DA2"/>
    <w:lvl w:ilvl="0" w:tplc="559486F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8E8338A"/>
    <w:multiLevelType w:val="hybridMultilevel"/>
    <w:tmpl w:val="C4AEF2B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nsid w:val="7C69198E"/>
    <w:multiLevelType w:val="multilevel"/>
    <w:tmpl w:val="3F6C80A4"/>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abstractNumId w:val="4"/>
  </w:num>
  <w:num w:numId="2">
    <w:abstractNumId w:val="7"/>
  </w:num>
  <w:num w:numId="3">
    <w:abstractNumId w:val="2"/>
  </w:num>
  <w:num w:numId="4">
    <w:abstractNumId w:val="1"/>
  </w:num>
  <w:num w:numId="5">
    <w:abstractNumId w:val="3"/>
  </w:num>
  <w:num w:numId="6">
    <w:abstractNumId w:val="5"/>
  </w:num>
  <w:num w:numId="7">
    <w:abstractNumId w:val="6"/>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424DB1"/>
    <w:rsid w:val="000654C8"/>
    <w:rsid w:val="000D48FB"/>
    <w:rsid w:val="001312C0"/>
    <w:rsid w:val="001647EA"/>
    <w:rsid w:val="001C26E8"/>
    <w:rsid w:val="002168F4"/>
    <w:rsid w:val="003220BF"/>
    <w:rsid w:val="00420FD6"/>
    <w:rsid w:val="00424DB1"/>
    <w:rsid w:val="00427554"/>
    <w:rsid w:val="005133AA"/>
    <w:rsid w:val="00527434"/>
    <w:rsid w:val="00536F34"/>
    <w:rsid w:val="00541B9B"/>
    <w:rsid w:val="005539FC"/>
    <w:rsid w:val="00604C9D"/>
    <w:rsid w:val="00702E93"/>
    <w:rsid w:val="007312CA"/>
    <w:rsid w:val="007C6321"/>
    <w:rsid w:val="008B1F3B"/>
    <w:rsid w:val="008F67A0"/>
    <w:rsid w:val="00983E76"/>
    <w:rsid w:val="009A412B"/>
    <w:rsid w:val="00A813F6"/>
    <w:rsid w:val="00AD02C7"/>
    <w:rsid w:val="00B72C31"/>
    <w:rsid w:val="00B8728B"/>
    <w:rsid w:val="00CE0457"/>
    <w:rsid w:val="00D72696"/>
    <w:rsid w:val="00E25704"/>
    <w:rsid w:val="00E54CD6"/>
    <w:rsid w:val="00EB6641"/>
    <w:rsid w:val="00ED524A"/>
    <w:rsid w:val="00F7166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4DB1"/>
  </w:style>
  <w:style w:type="paragraph" w:styleId="Heading1">
    <w:name w:val="heading 1"/>
    <w:basedOn w:val="Normal"/>
    <w:next w:val="Normal"/>
    <w:link w:val="Heading1Char"/>
    <w:uiPriority w:val="9"/>
    <w:qFormat/>
    <w:rsid w:val="00424D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24DB1"/>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semiHidden/>
    <w:unhideWhenUsed/>
    <w:rsid w:val="00424DB1"/>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424DB1"/>
  </w:style>
  <w:style w:type="paragraph" w:styleId="Footer">
    <w:name w:val="footer"/>
    <w:basedOn w:val="Normal"/>
    <w:link w:val="FooterChar"/>
    <w:uiPriority w:val="99"/>
    <w:unhideWhenUsed/>
    <w:rsid w:val="00424DB1"/>
    <w:pPr>
      <w:tabs>
        <w:tab w:val="center" w:pos="4680"/>
        <w:tab w:val="right" w:pos="9360"/>
      </w:tabs>
      <w:spacing w:after="0" w:line="240" w:lineRule="auto"/>
    </w:pPr>
  </w:style>
  <w:style w:type="character" w:customStyle="1" w:styleId="FooterChar">
    <w:name w:val="Footer Char"/>
    <w:basedOn w:val="DefaultParagraphFont"/>
    <w:link w:val="Footer"/>
    <w:uiPriority w:val="99"/>
    <w:rsid w:val="00424DB1"/>
  </w:style>
  <w:style w:type="table" w:styleId="TableGrid">
    <w:name w:val="Table Grid"/>
    <w:basedOn w:val="TableNormal"/>
    <w:uiPriority w:val="59"/>
    <w:rsid w:val="00424DB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24DB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24DB1"/>
    <w:rPr>
      <w:rFonts w:ascii="Tahoma" w:hAnsi="Tahoma" w:cs="Tahoma"/>
      <w:sz w:val="16"/>
      <w:szCs w:val="16"/>
    </w:rPr>
  </w:style>
  <w:style w:type="character" w:customStyle="1" w:styleId="EndnoteTextChar">
    <w:name w:val="Endnote Text Char"/>
    <w:basedOn w:val="DefaultParagraphFont"/>
    <w:link w:val="EndnoteText"/>
    <w:uiPriority w:val="99"/>
    <w:semiHidden/>
    <w:rsid w:val="00424DB1"/>
    <w:rPr>
      <w:sz w:val="20"/>
      <w:szCs w:val="20"/>
    </w:rPr>
  </w:style>
  <w:style w:type="paragraph" w:styleId="EndnoteText">
    <w:name w:val="endnote text"/>
    <w:basedOn w:val="Normal"/>
    <w:link w:val="EndnoteTextChar"/>
    <w:uiPriority w:val="99"/>
    <w:semiHidden/>
    <w:unhideWhenUsed/>
    <w:rsid w:val="00424DB1"/>
    <w:pPr>
      <w:spacing w:after="0" w:line="240" w:lineRule="auto"/>
    </w:pPr>
    <w:rPr>
      <w:sz w:val="20"/>
      <w:szCs w:val="20"/>
    </w:rPr>
  </w:style>
  <w:style w:type="character" w:customStyle="1" w:styleId="EndnoteTextChar1">
    <w:name w:val="Endnote Text Char1"/>
    <w:basedOn w:val="DefaultParagraphFont"/>
    <w:link w:val="EndnoteText"/>
    <w:uiPriority w:val="99"/>
    <w:semiHidden/>
    <w:rsid w:val="00424DB1"/>
    <w:rPr>
      <w:sz w:val="20"/>
      <w:szCs w:val="20"/>
    </w:rPr>
  </w:style>
  <w:style w:type="paragraph" w:styleId="ListParagraph">
    <w:name w:val="List Paragraph"/>
    <w:basedOn w:val="Normal"/>
    <w:uiPriority w:val="34"/>
    <w:qFormat/>
    <w:rsid w:val="00424DB1"/>
    <w:pPr>
      <w:ind w:left="720"/>
      <w:contextualSpacing/>
    </w:pPr>
  </w:style>
  <w:style w:type="paragraph" w:styleId="NoSpacing">
    <w:name w:val="No Spacing"/>
    <w:uiPriority w:val="1"/>
    <w:qFormat/>
    <w:rsid w:val="00424DB1"/>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CA3B9A-AE01-4200-B3B6-321C6782F9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48</Pages>
  <Words>11734</Words>
  <Characters>66886</Characters>
  <Application>Microsoft Office Word</Application>
  <DocSecurity>0</DocSecurity>
  <Lines>557</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78464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12</cp:revision>
  <cp:lastPrinted>2006-02-10T10:16:00Z</cp:lastPrinted>
  <dcterms:created xsi:type="dcterms:W3CDTF">2006-02-10T08:04:00Z</dcterms:created>
  <dcterms:modified xsi:type="dcterms:W3CDTF">2006-02-10T10:16:00Z</dcterms:modified>
</cp:coreProperties>
</file>